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B1" w:rsidRPr="00983D14" w:rsidRDefault="001B340E" w:rsidP="00983D14">
      <w:pPr>
        <w:jc w:val="right"/>
        <w:rPr>
          <w:b/>
        </w:rPr>
      </w:pPr>
      <w:r w:rsidRPr="00983D14">
        <w:rPr>
          <w:b/>
          <w:noProof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1CBA5BBA" wp14:editId="345DB5A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14" w:rsidRPr="00983D14">
        <w:rPr>
          <w:b/>
          <w:sz w:val="28"/>
        </w:rPr>
        <w:t xml:space="preserve">POLYGRAPH </w:t>
      </w:r>
      <w:r w:rsidR="001244E2">
        <w:rPr>
          <w:b/>
          <w:sz w:val="28"/>
        </w:rPr>
        <w:t>TESTING</w:t>
      </w:r>
      <w:r w:rsidR="00983D14" w:rsidRPr="00983D14">
        <w:rPr>
          <w:b/>
          <w:sz w:val="28"/>
        </w:rPr>
        <w:t xml:space="preserve"> -</w:t>
      </w:r>
    </w:p>
    <w:p w:rsidR="00334F4F" w:rsidRDefault="00983D14" w:rsidP="00983D14">
      <w:pPr>
        <w:jc w:val="right"/>
        <w:rPr>
          <w:b/>
          <w:sz w:val="28"/>
        </w:rPr>
      </w:pPr>
      <w:r w:rsidRPr="00983D14">
        <w:rPr>
          <w:b/>
          <w:sz w:val="28"/>
        </w:rPr>
        <w:t>AUTHORIZATION FOR RELEASE OF INFORMATION</w:t>
      </w:r>
    </w:p>
    <w:p w:rsidR="00DA614A" w:rsidRPr="00DA614A" w:rsidRDefault="00DA614A" w:rsidP="00DA614A">
      <w:pPr>
        <w:jc w:val="right"/>
        <w:rPr>
          <w:b/>
          <w:i/>
        </w:rPr>
      </w:pPr>
      <w:r w:rsidRPr="00DA614A">
        <w:rPr>
          <w:b/>
          <w:i/>
          <w:sz w:val="28"/>
        </w:rPr>
        <w:t>PRUEBA DE POLÍGRAFO -</w:t>
      </w:r>
    </w:p>
    <w:p w:rsidR="00DA614A" w:rsidRPr="00983D14" w:rsidRDefault="00DA614A" w:rsidP="00DA614A">
      <w:pPr>
        <w:jc w:val="right"/>
        <w:rPr>
          <w:b/>
          <w:sz w:val="28"/>
        </w:rPr>
      </w:pPr>
      <w:r w:rsidRPr="00DA614A">
        <w:rPr>
          <w:b/>
          <w:i/>
          <w:sz w:val="28"/>
        </w:rPr>
        <w:t>AUTORIZACIÓN PARA DIVULGACIÓN DE INFORMACIÓN</w:t>
      </w:r>
    </w:p>
    <w:p w:rsidR="00DA614A" w:rsidRDefault="00DA614A" w:rsidP="00871DFC">
      <w:pPr>
        <w:tabs>
          <w:tab w:val="right" w:pos="5220"/>
          <w:tab w:val="left" w:pos="5580"/>
        </w:tabs>
        <w:jc w:val="both"/>
        <w:rPr>
          <w:szCs w:val="24"/>
        </w:rPr>
      </w:pPr>
    </w:p>
    <w:p w:rsidR="00DA614A" w:rsidRDefault="00CC26B2" w:rsidP="00871DFC">
      <w:pPr>
        <w:tabs>
          <w:tab w:val="right" w:pos="5220"/>
          <w:tab w:val="left" w:pos="5580"/>
        </w:tabs>
        <w:jc w:val="both"/>
      </w:pPr>
      <w:r w:rsidRPr="00A512E8">
        <w:rPr>
          <w:szCs w:val="24"/>
        </w:rPr>
        <w:t xml:space="preserve">I, </w:t>
      </w:r>
      <w:r w:rsidRPr="00A5379D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A5379D">
        <w:rPr>
          <w:szCs w:val="24"/>
          <w:u w:val="single"/>
        </w:rPr>
        <w:instrText xml:space="preserve"> FORMTEXT </w:instrText>
      </w:r>
      <w:r w:rsidRPr="00A5379D">
        <w:rPr>
          <w:szCs w:val="24"/>
          <w:u w:val="single"/>
        </w:rPr>
      </w:r>
      <w:r w:rsidRPr="00A5379D">
        <w:rPr>
          <w:szCs w:val="24"/>
          <w:u w:val="single"/>
        </w:rPr>
        <w:fldChar w:fldCharType="separate"/>
      </w:r>
      <w:bookmarkStart w:id="1" w:name="_GoBack"/>
      <w:r w:rsidRPr="00A5379D">
        <w:rPr>
          <w:szCs w:val="24"/>
          <w:u w:val="single"/>
        </w:rPr>
        <w:t> </w:t>
      </w:r>
      <w:r w:rsidRPr="00A5379D">
        <w:rPr>
          <w:szCs w:val="24"/>
          <w:u w:val="single"/>
        </w:rPr>
        <w:t> </w:t>
      </w:r>
      <w:r w:rsidRPr="00A5379D">
        <w:rPr>
          <w:szCs w:val="24"/>
          <w:u w:val="single"/>
        </w:rPr>
        <w:t> </w:t>
      </w:r>
      <w:r w:rsidRPr="00A5379D">
        <w:rPr>
          <w:szCs w:val="24"/>
          <w:u w:val="single"/>
        </w:rPr>
        <w:t> </w:t>
      </w:r>
      <w:r w:rsidRPr="00A5379D">
        <w:rPr>
          <w:szCs w:val="24"/>
          <w:u w:val="single"/>
        </w:rPr>
        <w:t> </w:t>
      </w:r>
      <w:bookmarkEnd w:id="1"/>
      <w:r w:rsidRPr="00A5379D">
        <w:rPr>
          <w:szCs w:val="24"/>
          <w:u w:val="single"/>
        </w:rPr>
        <w:fldChar w:fldCharType="end"/>
      </w:r>
      <w:bookmarkEnd w:id="0"/>
      <w:r w:rsidR="00A5379D" w:rsidRPr="00A5379D">
        <w:rPr>
          <w:szCs w:val="24"/>
          <w:u w:val="single"/>
        </w:rPr>
        <w:tab/>
      </w:r>
      <w:r w:rsidR="00A5379D">
        <w:rPr>
          <w:szCs w:val="24"/>
          <w:u w:val="single"/>
        </w:rPr>
        <w:tab/>
      </w:r>
      <w:r w:rsidRPr="00A512E8">
        <w:rPr>
          <w:szCs w:val="24"/>
        </w:rPr>
        <w:t>, DOC number</w:t>
      </w:r>
      <w:r w:rsidR="00743D37">
        <w:rPr>
          <w:szCs w:val="24"/>
        </w:rPr>
        <w:t xml:space="preserve"> </w:t>
      </w:r>
      <w:r w:rsidRPr="00A512E8">
        <w:rPr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A512E8">
        <w:rPr>
          <w:szCs w:val="24"/>
          <w:u w:val="single"/>
        </w:rPr>
        <w:instrText xml:space="preserve"> FORMTEXT </w:instrText>
      </w:r>
      <w:r w:rsidRPr="00A512E8">
        <w:rPr>
          <w:szCs w:val="24"/>
          <w:u w:val="single"/>
        </w:rPr>
      </w:r>
      <w:r w:rsidRPr="00A512E8">
        <w:rPr>
          <w:szCs w:val="24"/>
          <w:u w:val="single"/>
        </w:rPr>
        <w:fldChar w:fldCharType="separate"/>
      </w:r>
      <w:r w:rsidRPr="00A512E8">
        <w:rPr>
          <w:szCs w:val="24"/>
          <w:u w:val="single"/>
        </w:rPr>
        <w:t> </w:t>
      </w:r>
      <w:r w:rsidRPr="00A512E8">
        <w:rPr>
          <w:szCs w:val="24"/>
          <w:u w:val="single"/>
        </w:rPr>
        <w:t> </w:t>
      </w:r>
      <w:r w:rsidRPr="00A512E8">
        <w:rPr>
          <w:szCs w:val="24"/>
          <w:u w:val="single"/>
        </w:rPr>
        <w:t> </w:t>
      </w:r>
      <w:r w:rsidRPr="00A512E8">
        <w:rPr>
          <w:szCs w:val="24"/>
          <w:u w:val="single"/>
        </w:rPr>
        <w:t> </w:t>
      </w:r>
      <w:r w:rsidRPr="00A512E8">
        <w:rPr>
          <w:szCs w:val="24"/>
          <w:u w:val="single"/>
        </w:rPr>
        <w:t> </w:t>
      </w:r>
      <w:r w:rsidRPr="00A512E8">
        <w:rPr>
          <w:szCs w:val="24"/>
          <w:u w:val="single"/>
        </w:rPr>
        <w:fldChar w:fldCharType="end"/>
      </w:r>
      <w:bookmarkEnd w:id="2"/>
      <w:r w:rsidRPr="00A512E8">
        <w:rPr>
          <w:szCs w:val="24"/>
          <w:u w:val="single"/>
        </w:rPr>
        <w:tab/>
      </w:r>
      <w:r w:rsidRPr="00A512E8">
        <w:rPr>
          <w:szCs w:val="24"/>
        </w:rPr>
        <w:t>,</w:t>
      </w:r>
      <w:r w:rsidR="00871DFC">
        <w:rPr>
          <w:szCs w:val="24"/>
        </w:rPr>
        <w:t xml:space="preserve"> </w:t>
      </w:r>
      <w:r w:rsidR="00334F4F" w:rsidRPr="00A512E8">
        <w:rPr>
          <w:szCs w:val="24"/>
        </w:rPr>
        <w:t>hereby authorize the Department of Corrections to exchange information with any Department contracted certified polygraph examiner.  Additionally, I authorize the Department of Corrections to release polygraph interview documentation and polygraph testing conclusions to treatment providers, collateral agencies, courts, or administrative officers.</w:t>
      </w:r>
      <w:r w:rsidR="00DA614A" w:rsidRPr="00DA614A">
        <w:t xml:space="preserve"> </w:t>
      </w:r>
    </w:p>
    <w:p w:rsidR="00334F4F" w:rsidRPr="00DA614A" w:rsidRDefault="00DA614A" w:rsidP="00871DFC">
      <w:pPr>
        <w:tabs>
          <w:tab w:val="right" w:pos="5220"/>
          <w:tab w:val="left" w:pos="5580"/>
        </w:tabs>
        <w:jc w:val="both"/>
        <w:rPr>
          <w:b/>
          <w:i/>
          <w:szCs w:val="24"/>
        </w:rPr>
      </w:pPr>
      <w:r w:rsidRPr="00DA614A">
        <w:rPr>
          <w:i/>
          <w:szCs w:val="24"/>
        </w:rPr>
        <w:t>Yo</w:t>
      </w:r>
      <w:r w:rsidRPr="00DA614A">
        <w:rPr>
          <w:i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A614A">
        <w:rPr>
          <w:i/>
          <w:szCs w:val="24"/>
          <w:u w:val="single"/>
        </w:rPr>
        <w:instrText xml:space="preserve"> FORMTEXT </w:instrText>
      </w:r>
      <w:r w:rsidRPr="00DA614A">
        <w:rPr>
          <w:i/>
          <w:szCs w:val="24"/>
          <w:u w:val="single"/>
        </w:rPr>
      </w:r>
      <w:r w:rsidRPr="00DA614A">
        <w:rPr>
          <w:i/>
          <w:szCs w:val="24"/>
          <w:u w:val="single"/>
        </w:rPr>
        <w:fldChar w:fldCharType="separate"/>
      </w:r>
      <w:r w:rsidRPr="00DA614A">
        <w:rPr>
          <w:i/>
          <w:szCs w:val="24"/>
          <w:u w:val="single"/>
        </w:rPr>
        <w:t> </w:t>
      </w:r>
      <w:r w:rsidRPr="00DA614A">
        <w:rPr>
          <w:i/>
          <w:szCs w:val="24"/>
          <w:u w:val="single"/>
        </w:rPr>
        <w:t> </w:t>
      </w:r>
      <w:r w:rsidRPr="00DA614A">
        <w:rPr>
          <w:i/>
          <w:szCs w:val="24"/>
          <w:u w:val="single"/>
        </w:rPr>
        <w:t> </w:t>
      </w:r>
      <w:r w:rsidRPr="00DA614A">
        <w:rPr>
          <w:i/>
          <w:szCs w:val="24"/>
          <w:u w:val="single"/>
        </w:rPr>
        <w:t> </w:t>
      </w:r>
      <w:r w:rsidRPr="00DA614A">
        <w:rPr>
          <w:i/>
          <w:szCs w:val="24"/>
          <w:u w:val="single"/>
        </w:rPr>
        <w:t> </w:t>
      </w:r>
      <w:r w:rsidRPr="00DA614A">
        <w:rPr>
          <w:i/>
          <w:szCs w:val="24"/>
        </w:rPr>
        <w:fldChar w:fldCharType="end"/>
      </w:r>
      <w:r w:rsidRPr="00DA614A">
        <w:rPr>
          <w:i/>
          <w:szCs w:val="24"/>
          <w:u w:val="single"/>
        </w:rPr>
        <w:tab/>
      </w:r>
      <w:r w:rsidRPr="00DA614A">
        <w:rPr>
          <w:i/>
          <w:szCs w:val="24"/>
          <w:u w:val="single"/>
        </w:rPr>
        <w:tab/>
      </w:r>
      <w:r w:rsidRPr="00DA614A">
        <w:rPr>
          <w:i/>
          <w:szCs w:val="24"/>
        </w:rPr>
        <w:t>,</w:t>
      </w:r>
      <w:r w:rsidRPr="00DA614A">
        <w:rPr>
          <w:i/>
          <w:szCs w:val="24"/>
        </w:rPr>
        <w:tab/>
        <w:t>número del DOC</w:t>
      </w:r>
      <w:r>
        <w:rPr>
          <w:i/>
          <w:szCs w:val="24"/>
        </w:rPr>
        <w:t xml:space="preserve"> </w:t>
      </w:r>
      <w:r w:rsidRPr="00DA614A">
        <w:rPr>
          <w:i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A614A">
        <w:rPr>
          <w:i/>
          <w:szCs w:val="24"/>
          <w:u w:val="single"/>
        </w:rPr>
        <w:instrText xml:space="preserve"> FORMTEXT </w:instrText>
      </w:r>
      <w:r w:rsidRPr="00DA614A">
        <w:rPr>
          <w:i/>
          <w:szCs w:val="24"/>
          <w:u w:val="single"/>
        </w:rPr>
      </w:r>
      <w:r w:rsidRPr="00DA614A">
        <w:rPr>
          <w:i/>
          <w:szCs w:val="24"/>
          <w:u w:val="single"/>
        </w:rPr>
        <w:fldChar w:fldCharType="separate"/>
      </w:r>
      <w:r w:rsidRPr="00DA614A">
        <w:rPr>
          <w:i/>
          <w:szCs w:val="24"/>
          <w:u w:val="single"/>
        </w:rPr>
        <w:t> </w:t>
      </w:r>
      <w:r w:rsidRPr="00DA614A">
        <w:rPr>
          <w:i/>
          <w:szCs w:val="24"/>
          <w:u w:val="single"/>
        </w:rPr>
        <w:t> </w:t>
      </w:r>
      <w:r w:rsidRPr="00DA614A">
        <w:rPr>
          <w:i/>
          <w:szCs w:val="24"/>
          <w:u w:val="single"/>
        </w:rPr>
        <w:t> </w:t>
      </w:r>
      <w:r w:rsidRPr="00DA614A">
        <w:rPr>
          <w:i/>
          <w:szCs w:val="24"/>
          <w:u w:val="single"/>
        </w:rPr>
        <w:t> </w:t>
      </w:r>
      <w:r w:rsidRPr="00DA614A">
        <w:rPr>
          <w:i/>
          <w:szCs w:val="24"/>
          <w:u w:val="single"/>
        </w:rPr>
        <w:t> </w:t>
      </w:r>
      <w:r w:rsidRPr="00DA614A">
        <w:rPr>
          <w:i/>
          <w:szCs w:val="24"/>
        </w:rPr>
        <w:fldChar w:fldCharType="end"/>
      </w:r>
      <w:r w:rsidRPr="00DA614A">
        <w:rPr>
          <w:i/>
          <w:szCs w:val="24"/>
        </w:rPr>
        <w:t>, autorizo al Departamento de Correcciones a intercambiar información con cualquier examinador poligráfico certificado contratado por el Departamento. Además, autorizo al Departamento de Correcciones a divulgar la documentación de la entrevista poligráfica y las conclusiones de la prueba poligráfica a los proveedores de tratamiento, agencias colaterales, tribunales o funcionarios administrativos.</w:t>
      </w:r>
    </w:p>
    <w:p w:rsidR="00334F4F" w:rsidRPr="00A512E8" w:rsidRDefault="00334F4F" w:rsidP="001B340E">
      <w:pPr>
        <w:jc w:val="both"/>
        <w:rPr>
          <w:szCs w:val="24"/>
        </w:rPr>
      </w:pPr>
    </w:p>
    <w:p w:rsidR="00DA614A" w:rsidRDefault="00334F4F" w:rsidP="001B340E">
      <w:pPr>
        <w:jc w:val="both"/>
      </w:pPr>
      <w:r w:rsidRPr="00A512E8">
        <w:rPr>
          <w:szCs w:val="24"/>
        </w:rPr>
        <w:t>I understand that disclosures made during</w:t>
      </w:r>
      <w:r w:rsidR="00EF0623" w:rsidRPr="00A512E8">
        <w:rPr>
          <w:szCs w:val="24"/>
        </w:rPr>
        <w:t xml:space="preserve"> polygraph </w:t>
      </w:r>
      <w:r w:rsidR="001244E2">
        <w:rPr>
          <w:szCs w:val="24"/>
        </w:rPr>
        <w:t>testing</w:t>
      </w:r>
      <w:r w:rsidR="00EF0623" w:rsidRPr="00A512E8">
        <w:rPr>
          <w:szCs w:val="24"/>
        </w:rPr>
        <w:t>, such as</w:t>
      </w:r>
      <w:r w:rsidRPr="00A512E8">
        <w:rPr>
          <w:szCs w:val="24"/>
        </w:rPr>
        <w:t xml:space="preserve"> providing deceptive responses to polygraph questions or failing to submit to polygraph testing</w:t>
      </w:r>
      <w:r w:rsidR="00EF0623" w:rsidRPr="00A512E8">
        <w:rPr>
          <w:szCs w:val="24"/>
        </w:rPr>
        <w:t>,</w:t>
      </w:r>
      <w:r w:rsidRPr="00A512E8">
        <w:rPr>
          <w:szCs w:val="24"/>
        </w:rPr>
        <w:t xml:space="preserve"> may be a violation of my supervision and will be reported to appropriate authorities.  This could result in </w:t>
      </w:r>
      <w:r w:rsidR="001244E2">
        <w:rPr>
          <w:szCs w:val="24"/>
        </w:rPr>
        <w:t xml:space="preserve">a </w:t>
      </w:r>
      <w:r w:rsidRPr="00A512E8">
        <w:rPr>
          <w:szCs w:val="24"/>
        </w:rPr>
        <w:t>sanction being imposed</w:t>
      </w:r>
      <w:r w:rsidR="00EF0623" w:rsidRPr="00A512E8">
        <w:rPr>
          <w:szCs w:val="24"/>
        </w:rPr>
        <w:t>,</w:t>
      </w:r>
      <w:r w:rsidRPr="00A512E8">
        <w:rPr>
          <w:szCs w:val="24"/>
        </w:rPr>
        <w:t xml:space="preserve"> including loss of liberty.</w:t>
      </w:r>
      <w:r w:rsidR="00DA614A" w:rsidRPr="00DA614A">
        <w:t xml:space="preserve"> </w:t>
      </w:r>
    </w:p>
    <w:p w:rsidR="00334F4F" w:rsidRPr="00DA614A" w:rsidRDefault="00DA614A" w:rsidP="001B340E">
      <w:pPr>
        <w:jc w:val="both"/>
        <w:rPr>
          <w:i/>
          <w:szCs w:val="24"/>
        </w:rPr>
      </w:pPr>
      <w:r w:rsidRPr="00DA614A">
        <w:rPr>
          <w:i/>
          <w:szCs w:val="24"/>
        </w:rPr>
        <w:t>Entiendo que las revelaciones hechas durante la prueba del polígrafo, tales como proporcionar respuestas engañosas a las preguntas del polígrafo o no someterse a la prueba del polígrafo, pueden ser una violación de mi supervisión y serán reportadas a las autoridades apropiadas. Esto podría dar lugar a la imposición de una sanción, incluida la pérdida de la libertad.</w:t>
      </w:r>
    </w:p>
    <w:p w:rsidR="00334F4F" w:rsidRPr="00A512E8" w:rsidRDefault="00334F4F" w:rsidP="001B340E">
      <w:pPr>
        <w:jc w:val="both"/>
        <w:rPr>
          <w:szCs w:val="24"/>
        </w:rPr>
      </w:pPr>
    </w:p>
    <w:p w:rsidR="00334F4F" w:rsidRDefault="00334F4F" w:rsidP="001B340E">
      <w:pPr>
        <w:jc w:val="both"/>
        <w:rPr>
          <w:szCs w:val="24"/>
        </w:rPr>
      </w:pPr>
      <w:r w:rsidRPr="00A512E8">
        <w:rPr>
          <w:szCs w:val="24"/>
        </w:rPr>
        <w:t xml:space="preserve">This authorization, unless expressly limited by myself in writing, is applicable to records pertaining to diagnosis and/or treatment for substance </w:t>
      </w:r>
      <w:r w:rsidR="001244E2">
        <w:rPr>
          <w:szCs w:val="24"/>
        </w:rPr>
        <w:t>use disorder</w:t>
      </w:r>
      <w:r w:rsidRPr="00A512E8">
        <w:rPr>
          <w:szCs w:val="24"/>
        </w:rPr>
        <w:t>, medical issues, mental health, or psychiatric conditions</w:t>
      </w:r>
      <w:r w:rsidR="00EF0623" w:rsidRPr="00A512E8">
        <w:rPr>
          <w:szCs w:val="24"/>
        </w:rPr>
        <w:t>,</w:t>
      </w:r>
      <w:r w:rsidRPr="00A512E8">
        <w:rPr>
          <w:szCs w:val="24"/>
        </w:rPr>
        <w:t xml:space="preserve"> </w:t>
      </w:r>
      <w:r w:rsidR="00EF0623" w:rsidRPr="00A512E8">
        <w:rPr>
          <w:szCs w:val="24"/>
        </w:rPr>
        <w:t>including</w:t>
      </w:r>
      <w:r w:rsidRPr="00A512E8">
        <w:rPr>
          <w:szCs w:val="24"/>
        </w:rPr>
        <w:t xml:space="preserve"> sexual deviancy.  This authorization also includes the release of this information when it is integrally related to the preparation and administ</w:t>
      </w:r>
      <w:r w:rsidR="00EF0623" w:rsidRPr="00A512E8">
        <w:rPr>
          <w:szCs w:val="24"/>
        </w:rPr>
        <w:t xml:space="preserve">ration of polygraph </w:t>
      </w:r>
      <w:r w:rsidR="001244E2">
        <w:rPr>
          <w:szCs w:val="24"/>
        </w:rPr>
        <w:t>testing</w:t>
      </w:r>
      <w:r w:rsidR="00EF0623" w:rsidRPr="00A512E8">
        <w:rPr>
          <w:szCs w:val="24"/>
        </w:rPr>
        <w:t>.</w:t>
      </w:r>
    </w:p>
    <w:p w:rsidR="00DA614A" w:rsidRPr="00DA614A" w:rsidRDefault="00DA614A" w:rsidP="001B340E">
      <w:pPr>
        <w:jc w:val="both"/>
        <w:rPr>
          <w:i/>
          <w:szCs w:val="24"/>
        </w:rPr>
      </w:pPr>
      <w:r w:rsidRPr="00DA614A">
        <w:rPr>
          <w:i/>
          <w:szCs w:val="24"/>
        </w:rPr>
        <w:t>Esta autorización, a menos que esté expresamente limitada por mí por escrito, es aplicable a los registros relacionados con el diagnóstico y/o el tratamiento del trastorno por uso de sustancias, problemas médicos, salud mental o condiciones psiquiátricas, incluyendo la desviación sexual. Esta autorización también incluye la divulgación de esta información cuando esté integralmente relacionada con la preparación y administración de la prueba poligráfica.</w:t>
      </w:r>
    </w:p>
    <w:p w:rsidR="00334F4F" w:rsidRPr="00A512E8" w:rsidRDefault="00334F4F" w:rsidP="001F4595">
      <w:pPr>
        <w:jc w:val="both"/>
        <w:rPr>
          <w:szCs w:val="24"/>
        </w:rPr>
      </w:pPr>
    </w:p>
    <w:p w:rsidR="00334F4F" w:rsidRDefault="00334F4F" w:rsidP="001F4595">
      <w:pPr>
        <w:jc w:val="both"/>
        <w:rPr>
          <w:szCs w:val="24"/>
        </w:rPr>
      </w:pPr>
      <w:r w:rsidRPr="00A512E8">
        <w:rPr>
          <w:szCs w:val="24"/>
        </w:rPr>
        <w:t xml:space="preserve">This authorization </w:t>
      </w:r>
      <w:r w:rsidR="00EF0623" w:rsidRPr="00A512E8">
        <w:rPr>
          <w:szCs w:val="24"/>
        </w:rPr>
        <w:t>will</w:t>
      </w:r>
      <w:r w:rsidRPr="00A512E8">
        <w:rPr>
          <w:szCs w:val="24"/>
        </w:rPr>
        <w:t xml:space="preserve"> remain in effect until such time that the Department of Corrections no longer has jurisdiction or until my term of supervision has expired.</w:t>
      </w:r>
    </w:p>
    <w:p w:rsidR="00DA614A" w:rsidRPr="00DA614A" w:rsidRDefault="00DA614A" w:rsidP="001F4595">
      <w:pPr>
        <w:jc w:val="both"/>
        <w:rPr>
          <w:i/>
          <w:szCs w:val="24"/>
        </w:rPr>
      </w:pPr>
      <w:r w:rsidRPr="00DA614A">
        <w:rPr>
          <w:i/>
          <w:szCs w:val="24"/>
        </w:rPr>
        <w:t>Esta autorización permanecerá en vigor hasta el momento en que el Departamento de Correcciones deje de tener jurisdicción o hasta que mi período de supervisión haya expirado.</w:t>
      </w:r>
    </w:p>
    <w:p w:rsidR="00334F4F" w:rsidRPr="00A512E8" w:rsidRDefault="00334F4F">
      <w:pPr>
        <w:rPr>
          <w:szCs w:val="18"/>
        </w:rPr>
      </w:pPr>
    </w:p>
    <w:p w:rsidR="00334F4F" w:rsidRPr="00A512E8" w:rsidRDefault="00CC26B2" w:rsidP="00C97B68">
      <w:pPr>
        <w:tabs>
          <w:tab w:val="right" w:pos="5220"/>
          <w:tab w:val="left" w:pos="5760"/>
          <w:tab w:val="right" w:pos="8280"/>
          <w:tab w:val="left" w:pos="9360"/>
        </w:tabs>
      </w:pPr>
      <w:r w:rsidRPr="00A512E8">
        <w:rPr>
          <w:u w:val="single"/>
        </w:rPr>
        <w:tab/>
      </w:r>
      <w:r w:rsidRPr="00A512E8">
        <w:tab/>
      </w:r>
      <w:r w:rsidR="007F398C" w:rsidRPr="00A512E8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F398C" w:rsidRPr="00A512E8">
        <w:rPr>
          <w:u w:val="single"/>
        </w:rPr>
        <w:instrText xml:space="preserve"> FORMTEXT </w:instrText>
      </w:r>
      <w:r w:rsidR="007F398C" w:rsidRPr="00A512E8">
        <w:rPr>
          <w:u w:val="single"/>
        </w:rPr>
      </w:r>
      <w:r w:rsidR="007F398C" w:rsidRPr="00A512E8">
        <w:rPr>
          <w:u w:val="single"/>
        </w:rPr>
        <w:fldChar w:fldCharType="separate"/>
      </w:r>
      <w:r w:rsidR="007F398C" w:rsidRPr="00A512E8">
        <w:rPr>
          <w:u w:val="single"/>
        </w:rPr>
        <w:t> </w:t>
      </w:r>
      <w:r w:rsidR="007F398C" w:rsidRPr="00A512E8">
        <w:rPr>
          <w:u w:val="single"/>
        </w:rPr>
        <w:t> </w:t>
      </w:r>
      <w:r w:rsidR="007F398C" w:rsidRPr="00A512E8">
        <w:rPr>
          <w:u w:val="single"/>
        </w:rPr>
        <w:t> </w:t>
      </w:r>
      <w:r w:rsidR="007F398C" w:rsidRPr="00A512E8">
        <w:rPr>
          <w:u w:val="single"/>
        </w:rPr>
        <w:t> </w:t>
      </w:r>
      <w:r w:rsidR="007F398C" w:rsidRPr="00A512E8">
        <w:rPr>
          <w:u w:val="single"/>
        </w:rPr>
        <w:t> </w:t>
      </w:r>
      <w:r w:rsidR="007F398C" w:rsidRPr="00A512E8">
        <w:rPr>
          <w:u w:val="single"/>
        </w:rPr>
        <w:fldChar w:fldCharType="end"/>
      </w:r>
      <w:r w:rsidRPr="00A512E8">
        <w:rPr>
          <w:u w:val="single"/>
        </w:rPr>
        <w:tab/>
      </w:r>
    </w:p>
    <w:p w:rsidR="00CC26B2" w:rsidRPr="00A512E8" w:rsidRDefault="00CC26B2" w:rsidP="00C97B68">
      <w:pPr>
        <w:tabs>
          <w:tab w:val="left" w:pos="5760"/>
        </w:tabs>
      </w:pPr>
      <w:r w:rsidRPr="00A512E8">
        <w:t>Signature</w:t>
      </w:r>
      <w:r w:rsidR="00DA614A">
        <w:t>/</w:t>
      </w:r>
      <w:r w:rsidR="00DA614A" w:rsidRPr="00DA614A">
        <w:rPr>
          <w:i/>
        </w:rPr>
        <w:t>Firma</w:t>
      </w:r>
      <w:r w:rsidRPr="00A512E8">
        <w:tab/>
        <w:t>Date</w:t>
      </w:r>
      <w:r w:rsidR="00DA614A">
        <w:t>/</w:t>
      </w:r>
      <w:r w:rsidR="00DA614A" w:rsidRPr="00DA614A">
        <w:rPr>
          <w:i/>
        </w:rPr>
        <w:t>Fecha</w:t>
      </w:r>
    </w:p>
    <w:p w:rsidR="00DA614A" w:rsidRDefault="00DA614A" w:rsidP="00974722">
      <w:pPr>
        <w:tabs>
          <w:tab w:val="left" w:pos="5220"/>
          <w:tab w:val="left" w:pos="5760"/>
          <w:tab w:val="left" w:pos="10800"/>
        </w:tabs>
        <w:rPr>
          <w:u w:val="single"/>
        </w:rPr>
      </w:pPr>
    </w:p>
    <w:p w:rsidR="00B061D8" w:rsidRPr="00A512E8" w:rsidRDefault="00CC26B2" w:rsidP="00974722">
      <w:pPr>
        <w:tabs>
          <w:tab w:val="left" w:pos="5220"/>
          <w:tab w:val="left" w:pos="5760"/>
          <w:tab w:val="left" w:pos="10800"/>
        </w:tabs>
        <w:rPr>
          <w:u w:val="single"/>
        </w:rPr>
      </w:pPr>
      <w:r w:rsidRPr="00A512E8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A512E8">
        <w:rPr>
          <w:u w:val="single"/>
        </w:rPr>
        <w:instrText xml:space="preserve"> FORMTEXT </w:instrText>
      </w:r>
      <w:r w:rsidRPr="00A512E8">
        <w:rPr>
          <w:u w:val="single"/>
        </w:rPr>
      </w:r>
      <w:r w:rsidRPr="00A512E8">
        <w:rPr>
          <w:u w:val="single"/>
        </w:rPr>
        <w:fldChar w:fldCharType="separate"/>
      </w:r>
      <w:r w:rsidRPr="00A512E8">
        <w:rPr>
          <w:u w:val="single"/>
        </w:rPr>
        <w:t> </w:t>
      </w:r>
      <w:r w:rsidRPr="00A512E8">
        <w:rPr>
          <w:u w:val="single"/>
        </w:rPr>
        <w:t> </w:t>
      </w:r>
      <w:r w:rsidRPr="00A512E8">
        <w:rPr>
          <w:u w:val="single"/>
        </w:rPr>
        <w:t> </w:t>
      </w:r>
      <w:r w:rsidRPr="00A512E8">
        <w:rPr>
          <w:u w:val="single"/>
        </w:rPr>
        <w:t> </w:t>
      </w:r>
      <w:r w:rsidRPr="00A512E8">
        <w:rPr>
          <w:u w:val="single"/>
        </w:rPr>
        <w:t> </w:t>
      </w:r>
      <w:r w:rsidRPr="00A512E8">
        <w:rPr>
          <w:u w:val="single"/>
        </w:rPr>
        <w:fldChar w:fldCharType="end"/>
      </w:r>
      <w:bookmarkEnd w:id="3"/>
      <w:r w:rsidRPr="00A512E8">
        <w:rPr>
          <w:u w:val="single"/>
        </w:rPr>
        <w:tab/>
      </w:r>
      <w:r w:rsidRPr="00A512E8">
        <w:tab/>
      </w:r>
      <w:r w:rsidR="001272B1" w:rsidRPr="00A512E8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272B1" w:rsidRPr="00A512E8">
        <w:rPr>
          <w:u w:val="single"/>
        </w:rPr>
        <w:instrText xml:space="preserve"> FORMTEXT </w:instrText>
      </w:r>
      <w:r w:rsidR="001272B1" w:rsidRPr="00A512E8">
        <w:rPr>
          <w:u w:val="single"/>
        </w:rPr>
      </w:r>
      <w:r w:rsidR="001272B1" w:rsidRPr="00A512E8">
        <w:rPr>
          <w:u w:val="single"/>
        </w:rPr>
        <w:fldChar w:fldCharType="separate"/>
      </w:r>
      <w:r w:rsidR="001272B1" w:rsidRPr="00A512E8">
        <w:rPr>
          <w:u w:val="single"/>
        </w:rPr>
        <w:t> </w:t>
      </w:r>
      <w:r w:rsidR="001272B1" w:rsidRPr="00A512E8">
        <w:rPr>
          <w:u w:val="single"/>
        </w:rPr>
        <w:t> </w:t>
      </w:r>
      <w:r w:rsidR="001272B1" w:rsidRPr="00A512E8">
        <w:rPr>
          <w:u w:val="single"/>
        </w:rPr>
        <w:t> </w:t>
      </w:r>
      <w:r w:rsidR="001272B1" w:rsidRPr="00A512E8">
        <w:rPr>
          <w:u w:val="single"/>
        </w:rPr>
        <w:t> </w:t>
      </w:r>
      <w:r w:rsidR="001272B1" w:rsidRPr="00A512E8">
        <w:rPr>
          <w:u w:val="single"/>
        </w:rPr>
        <w:t> </w:t>
      </w:r>
      <w:r w:rsidR="001272B1" w:rsidRPr="00A512E8">
        <w:rPr>
          <w:u w:val="single"/>
        </w:rPr>
        <w:fldChar w:fldCharType="end"/>
      </w:r>
      <w:bookmarkEnd w:id="4"/>
      <w:r w:rsidRPr="00A512E8">
        <w:rPr>
          <w:u w:val="single"/>
        </w:rPr>
        <w:tab/>
      </w:r>
    </w:p>
    <w:p w:rsidR="00B061D8" w:rsidRPr="00A512E8" w:rsidRDefault="0043302A" w:rsidP="00974722">
      <w:pPr>
        <w:tabs>
          <w:tab w:val="left" w:pos="5760"/>
        </w:tabs>
      </w:pPr>
      <w:r w:rsidRPr="00A512E8">
        <w:t>Witness</w:t>
      </w:r>
      <w:r w:rsidR="00DA614A">
        <w:t>/</w:t>
      </w:r>
      <w:r w:rsidR="00DA614A" w:rsidRPr="00DA614A">
        <w:rPr>
          <w:i/>
        </w:rPr>
        <w:t>Testigo</w:t>
      </w:r>
      <w:r w:rsidRPr="00A512E8">
        <w:tab/>
      </w:r>
      <w:r w:rsidR="00B061D8" w:rsidRPr="00A512E8">
        <w:t>Positon/Title</w:t>
      </w:r>
      <w:r w:rsidR="00DA614A">
        <w:t xml:space="preserve"> / </w:t>
      </w:r>
      <w:r w:rsidR="00DA614A" w:rsidRPr="00DA614A">
        <w:rPr>
          <w:i/>
        </w:rPr>
        <w:t>Cargo/título</w:t>
      </w:r>
    </w:p>
    <w:p w:rsidR="0043302A" w:rsidRPr="00A512E8" w:rsidRDefault="0043302A" w:rsidP="00974722">
      <w:pPr>
        <w:tabs>
          <w:tab w:val="left" w:pos="5220"/>
          <w:tab w:val="left" w:pos="5760"/>
          <w:tab w:val="left" w:pos="10800"/>
        </w:tabs>
        <w:rPr>
          <w:u w:val="single"/>
        </w:rPr>
      </w:pPr>
      <w:r w:rsidRPr="00A512E8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512E8">
        <w:rPr>
          <w:u w:val="single"/>
        </w:rPr>
        <w:instrText xml:space="preserve"> FORMTEXT </w:instrText>
      </w:r>
      <w:r w:rsidR="00721048">
        <w:rPr>
          <w:u w:val="single"/>
        </w:rPr>
      </w:r>
      <w:r w:rsidR="00721048">
        <w:rPr>
          <w:u w:val="single"/>
        </w:rPr>
        <w:fldChar w:fldCharType="separate"/>
      </w:r>
      <w:r w:rsidRPr="00A512E8">
        <w:rPr>
          <w:u w:val="single"/>
        </w:rPr>
        <w:fldChar w:fldCharType="end"/>
      </w:r>
      <w:r w:rsidRPr="00A512E8">
        <w:rPr>
          <w:u w:val="single"/>
        </w:rPr>
        <w:tab/>
      </w:r>
      <w:r w:rsidRPr="00A512E8">
        <w:tab/>
      </w:r>
      <w:r w:rsidRPr="00A512E8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512E8">
        <w:rPr>
          <w:u w:val="single"/>
        </w:rPr>
        <w:instrText xml:space="preserve"> FORMTEXT </w:instrText>
      </w:r>
      <w:r w:rsidRPr="00A512E8">
        <w:rPr>
          <w:u w:val="single"/>
        </w:rPr>
      </w:r>
      <w:r w:rsidRPr="00A512E8">
        <w:rPr>
          <w:u w:val="single"/>
        </w:rPr>
        <w:fldChar w:fldCharType="separate"/>
      </w:r>
      <w:r w:rsidRPr="00A512E8">
        <w:rPr>
          <w:u w:val="single"/>
        </w:rPr>
        <w:t> </w:t>
      </w:r>
      <w:r w:rsidRPr="00A512E8">
        <w:rPr>
          <w:u w:val="single"/>
        </w:rPr>
        <w:t> </w:t>
      </w:r>
      <w:r w:rsidRPr="00A512E8">
        <w:rPr>
          <w:u w:val="single"/>
        </w:rPr>
        <w:t> </w:t>
      </w:r>
      <w:r w:rsidRPr="00A512E8">
        <w:rPr>
          <w:u w:val="single"/>
        </w:rPr>
        <w:t> </w:t>
      </w:r>
      <w:r w:rsidRPr="00A512E8">
        <w:rPr>
          <w:u w:val="single"/>
        </w:rPr>
        <w:t> </w:t>
      </w:r>
      <w:r w:rsidRPr="00A512E8">
        <w:rPr>
          <w:u w:val="single"/>
        </w:rPr>
        <w:fldChar w:fldCharType="end"/>
      </w:r>
      <w:r w:rsidRPr="00A512E8">
        <w:rPr>
          <w:u w:val="single"/>
        </w:rPr>
        <w:tab/>
      </w:r>
    </w:p>
    <w:p w:rsidR="0043302A" w:rsidRPr="00A512E8" w:rsidRDefault="0043302A" w:rsidP="00974722">
      <w:pPr>
        <w:tabs>
          <w:tab w:val="left" w:pos="5760"/>
        </w:tabs>
      </w:pPr>
      <w:r w:rsidRPr="00A512E8">
        <w:t>Signature</w:t>
      </w:r>
      <w:r w:rsidR="00DA614A">
        <w:t>/</w:t>
      </w:r>
      <w:r w:rsidR="00DA614A" w:rsidRPr="00DA614A">
        <w:rPr>
          <w:i/>
        </w:rPr>
        <w:t>Firma</w:t>
      </w:r>
      <w:r w:rsidR="001177D1" w:rsidRPr="00A512E8">
        <w:tab/>
        <w:t>Date</w:t>
      </w:r>
      <w:r w:rsidR="00DA614A">
        <w:t>/</w:t>
      </w:r>
      <w:r w:rsidR="00DA614A" w:rsidRPr="00DA614A">
        <w:rPr>
          <w:i/>
        </w:rPr>
        <w:t>Fecha</w:t>
      </w:r>
    </w:p>
    <w:p w:rsidR="00DA614A" w:rsidRDefault="00DA614A" w:rsidP="00DA614A">
      <w:pPr>
        <w:rPr>
          <w:b/>
          <w:sz w:val="16"/>
        </w:rPr>
      </w:pPr>
    </w:p>
    <w:p w:rsidR="00DA614A" w:rsidRPr="00DA614A" w:rsidRDefault="008A01F3" w:rsidP="00DA614A">
      <w:pPr>
        <w:rPr>
          <w:b/>
          <w:i/>
          <w:sz w:val="16"/>
        </w:rPr>
      </w:pPr>
      <w:r>
        <w:rPr>
          <w:b/>
          <w:sz w:val="16"/>
        </w:rPr>
        <w:t>The contents of this document may be eligible for public disclosure.  Social Security Numbers are considered confidential information and will be redacted in the event of such a request.  This form is governed by Executive Order 16-01, RCW 42.56, and RCW 40.14</w:t>
      </w:r>
      <w:r w:rsidR="00C82B2A">
        <w:rPr>
          <w:b/>
          <w:sz w:val="16"/>
        </w:rPr>
        <w:t>.</w:t>
      </w:r>
      <w:r w:rsidR="00DA614A">
        <w:rPr>
          <w:b/>
          <w:sz w:val="16"/>
        </w:rPr>
        <w:t xml:space="preserve"> / </w:t>
      </w:r>
      <w:r w:rsidR="00DA614A" w:rsidRPr="00DA614A">
        <w:rPr>
          <w:b/>
          <w:i/>
          <w:sz w:val="16"/>
        </w:rPr>
        <w:t>El contenido de este documento puede ser objeto de divulgación pública. Los números de la Seguridad Social se consideran información confidencial y serán redactados en caso de que se solicite. Este formulario se rige por la Orden Ejecutiva 16-01, RCW 42.56 y RCW 40.14.</w:t>
      </w:r>
    </w:p>
    <w:p w:rsidR="00274B70" w:rsidRPr="00274B70" w:rsidRDefault="00274B70" w:rsidP="00274B70">
      <w:pPr>
        <w:tabs>
          <w:tab w:val="left" w:pos="9360"/>
        </w:tabs>
        <w:rPr>
          <w:sz w:val="20"/>
        </w:rPr>
      </w:pPr>
      <w:r w:rsidRPr="00A512E8">
        <w:rPr>
          <w:sz w:val="20"/>
        </w:rPr>
        <w:t xml:space="preserve">Distribution:  </w:t>
      </w:r>
      <w:r w:rsidRPr="00A512E8">
        <w:rPr>
          <w:b/>
          <w:sz w:val="20"/>
        </w:rPr>
        <w:t>ORIGINAL</w:t>
      </w:r>
      <w:r w:rsidRPr="00A512E8">
        <w:rPr>
          <w:sz w:val="20"/>
        </w:rPr>
        <w:t xml:space="preserve"> - </w:t>
      </w:r>
      <w:r>
        <w:rPr>
          <w:sz w:val="20"/>
        </w:rPr>
        <w:t>Case manager</w:t>
      </w:r>
      <w:r w:rsidRPr="00A512E8">
        <w:rPr>
          <w:sz w:val="20"/>
        </w:rPr>
        <w:t xml:space="preserve"> </w:t>
      </w:r>
      <w:r>
        <w:rPr>
          <w:sz w:val="20"/>
        </w:rPr>
        <w:t>f</w:t>
      </w:r>
      <w:r w:rsidRPr="00A512E8">
        <w:rPr>
          <w:sz w:val="20"/>
        </w:rPr>
        <w:t>ile</w:t>
      </w:r>
    </w:p>
    <w:sectPr w:rsidR="00274B70" w:rsidRPr="00274B70" w:rsidSect="00DA614A">
      <w:footerReference w:type="default" r:id="rId8"/>
      <w:pgSz w:w="12240" w:h="15840" w:code="1"/>
      <w:pgMar w:top="450" w:right="72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DBF" w:rsidRDefault="00F30DBF">
      <w:r>
        <w:separator/>
      </w:r>
    </w:p>
  </w:endnote>
  <w:endnote w:type="continuationSeparator" w:id="0">
    <w:p w:rsidR="00F30DBF" w:rsidRDefault="00F3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363" w:rsidRPr="008A01F3" w:rsidRDefault="00165315" w:rsidP="008A01F3">
    <w:pPr>
      <w:tabs>
        <w:tab w:val="center" w:pos="5580"/>
        <w:tab w:val="right" w:pos="10800"/>
      </w:tabs>
      <w:rPr>
        <w:sz w:val="20"/>
      </w:rPr>
    </w:pPr>
    <w:r w:rsidRPr="00CC26B2">
      <w:rPr>
        <w:sz w:val="20"/>
      </w:rPr>
      <w:t>DOC 05-753</w:t>
    </w:r>
    <w:r w:rsidR="00721048">
      <w:rPr>
        <w:sz w:val="20"/>
      </w:rPr>
      <w:t>ES</w:t>
    </w:r>
    <w:r w:rsidRPr="00CC26B2">
      <w:rPr>
        <w:sz w:val="20"/>
      </w:rPr>
      <w:t xml:space="preserve"> (Rev. </w:t>
    </w:r>
    <w:r w:rsidR="00721048">
      <w:rPr>
        <w:sz w:val="20"/>
      </w:rPr>
      <w:t>02/01</w:t>
    </w:r>
    <w:r w:rsidR="007C3E85">
      <w:rPr>
        <w:sz w:val="20"/>
      </w:rPr>
      <w:t>/21</w:t>
    </w:r>
    <w:r w:rsidR="00E1497B" w:rsidRPr="00CC26B2">
      <w:rPr>
        <w:sz w:val="20"/>
      </w:rPr>
      <w:t>)</w:t>
    </w:r>
    <w:r w:rsidR="00DA2128">
      <w:rPr>
        <w:sz w:val="20"/>
      </w:rPr>
      <w:tab/>
    </w:r>
    <w:r w:rsidR="00DA2128" w:rsidRPr="00727078">
      <w:rPr>
        <w:sz w:val="20"/>
      </w:rPr>
      <w:t xml:space="preserve">Page </w:t>
    </w:r>
    <w:r w:rsidR="00DA2128" w:rsidRPr="00727078">
      <w:rPr>
        <w:sz w:val="20"/>
      </w:rPr>
      <w:fldChar w:fldCharType="begin"/>
    </w:r>
    <w:r w:rsidR="00DA2128" w:rsidRPr="00727078">
      <w:rPr>
        <w:sz w:val="20"/>
      </w:rPr>
      <w:instrText xml:space="preserve"> PAGE </w:instrText>
    </w:r>
    <w:r w:rsidR="00DA2128" w:rsidRPr="00727078">
      <w:rPr>
        <w:sz w:val="20"/>
      </w:rPr>
      <w:fldChar w:fldCharType="separate"/>
    </w:r>
    <w:r w:rsidR="00721048">
      <w:rPr>
        <w:noProof/>
        <w:sz w:val="20"/>
      </w:rPr>
      <w:t>1</w:t>
    </w:r>
    <w:r w:rsidR="00DA2128" w:rsidRPr="00727078">
      <w:rPr>
        <w:sz w:val="20"/>
      </w:rPr>
      <w:fldChar w:fldCharType="end"/>
    </w:r>
    <w:r w:rsidR="00DA2128" w:rsidRPr="00727078">
      <w:rPr>
        <w:sz w:val="20"/>
      </w:rPr>
      <w:t xml:space="preserve"> of </w:t>
    </w:r>
    <w:r w:rsidR="00DA2128" w:rsidRPr="00727078">
      <w:rPr>
        <w:sz w:val="20"/>
      </w:rPr>
      <w:fldChar w:fldCharType="begin"/>
    </w:r>
    <w:r w:rsidR="00DA2128" w:rsidRPr="00727078">
      <w:rPr>
        <w:sz w:val="20"/>
      </w:rPr>
      <w:instrText xml:space="preserve"> NUMPAGES </w:instrText>
    </w:r>
    <w:r w:rsidR="00DA2128" w:rsidRPr="00727078">
      <w:rPr>
        <w:sz w:val="20"/>
      </w:rPr>
      <w:fldChar w:fldCharType="separate"/>
    </w:r>
    <w:r w:rsidR="00721048">
      <w:rPr>
        <w:noProof/>
        <w:sz w:val="20"/>
      </w:rPr>
      <w:t>1</w:t>
    </w:r>
    <w:r w:rsidR="00DA2128" w:rsidRPr="00727078">
      <w:rPr>
        <w:sz w:val="20"/>
      </w:rPr>
      <w:fldChar w:fldCharType="end"/>
    </w:r>
    <w:r w:rsidR="00DA2128">
      <w:rPr>
        <w:sz w:val="20"/>
      </w:rPr>
      <w:tab/>
    </w:r>
    <w:r w:rsidRPr="00CC26B2">
      <w:rPr>
        <w:sz w:val="20"/>
      </w:rPr>
      <w:t>DOC 400.360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DBF" w:rsidRDefault="00F30DBF">
      <w:r>
        <w:separator/>
      </w:r>
    </w:p>
  </w:footnote>
  <w:footnote w:type="continuationSeparator" w:id="0">
    <w:p w:rsidR="00F30DBF" w:rsidRDefault="00F30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A56D5"/>
    <w:multiLevelType w:val="singleLevel"/>
    <w:tmpl w:val="F2600D6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00"/>
      </w:pPr>
      <w:rPr>
        <w:rFonts w:hint="default"/>
      </w:rPr>
    </w:lvl>
  </w:abstractNum>
  <w:abstractNum w:abstractNumId="1" w15:restartNumberingAfterBreak="0">
    <w:nsid w:val="53EF312B"/>
    <w:multiLevelType w:val="singleLevel"/>
    <w:tmpl w:val="12B06CB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YOOSner/rMqI4bYGTcXdx6EPQM5t9dt061iCz9st0XL2sgP5aXEfQ8VfdHRmM1aTt5Y9ZkDLQMi+xrHtFIDLA==" w:salt="WIA6xTkhTZSlpqz86fGTj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E3"/>
    <w:rsid w:val="0000357A"/>
    <w:rsid w:val="00073FDB"/>
    <w:rsid w:val="00087B28"/>
    <w:rsid w:val="000C1328"/>
    <w:rsid w:val="001177D1"/>
    <w:rsid w:val="001244E2"/>
    <w:rsid w:val="001272B1"/>
    <w:rsid w:val="0016095F"/>
    <w:rsid w:val="00165315"/>
    <w:rsid w:val="001B340E"/>
    <w:rsid w:val="001C1348"/>
    <w:rsid w:val="001C5557"/>
    <w:rsid w:val="001F4595"/>
    <w:rsid w:val="00222E80"/>
    <w:rsid w:val="00257892"/>
    <w:rsid w:val="00266B79"/>
    <w:rsid w:val="00274B70"/>
    <w:rsid w:val="002C463D"/>
    <w:rsid w:val="0030283F"/>
    <w:rsid w:val="00306410"/>
    <w:rsid w:val="00334F4F"/>
    <w:rsid w:val="00365B87"/>
    <w:rsid w:val="00384B84"/>
    <w:rsid w:val="003921AF"/>
    <w:rsid w:val="003B1EBA"/>
    <w:rsid w:val="0043302A"/>
    <w:rsid w:val="00434673"/>
    <w:rsid w:val="0047493D"/>
    <w:rsid w:val="0049115F"/>
    <w:rsid w:val="004A6728"/>
    <w:rsid w:val="004C001E"/>
    <w:rsid w:val="004C7BD8"/>
    <w:rsid w:val="005752FE"/>
    <w:rsid w:val="005932AE"/>
    <w:rsid w:val="00595EE6"/>
    <w:rsid w:val="0061561E"/>
    <w:rsid w:val="00687931"/>
    <w:rsid w:val="006A538D"/>
    <w:rsid w:val="006C2BC7"/>
    <w:rsid w:val="00721048"/>
    <w:rsid w:val="00743D37"/>
    <w:rsid w:val="00787EFF"/>
    <w:rsid w:val="007B7AC1"/>
    <w:rsid w:val="007C3E85"/>
    <w:rsid w:val="007E789E"/>
    <w:rsid w:val="007F398C"/>
    <w:rsid w:val="00871DFC"/>
    <w:rsid w:val="00874AE1"/>
    <w:rsid w:val="008A01F3"/>
    <w:rsid w:val="008B692D"/>
    <w:rsid w:val="008C7132"/>
    <w:rsid w:val="008E280B"/>
    <w:rsid w:val="00974253"/>
    <w:rsid w:val="00974722"/>
    <w:rsid w:val="00983D14"/>
    <w:rsid w:val="009E315D"/>
    <w:rsid w:val="00A512E8"/>
    <w:rsid w:val="00A51FF1"/>
    <w:rsid w:val="00A5379D"/>
    <w:rsid w:val="00AB4DA5"/>
    <w:rsid w:val="00AD1363"/>
    <w:rsid w:val="00B061D8"/>
    <w:rsid w:val="00B2774B"/>
    <w:rsid w:val="00B515AD"/>
    <w:rsid w:val="00BA01CD"/>
    <w:rsid w:val="00C165CF"/>
    <w:rsid w:val="00C40E59"/>
    <w:rsid w:val="00C82B2A"/>
    <w:rsid w:val="00C979CA"/>
    <w:rsid w:val="00C97B68"/>
    <w:rsid w:val="00CC26B2"/>
    <w:rsid w:val="00CC5A6D"/>
    <w:rsid w:val="00CE1DBD"/>
    <w:rsid w:val="00D67422"/>
    <w:rsid w:val="00DA2128"/>
    <w:rsid w:val="00DA614A"/>
    <w:rsid w:val="00E1497B"/>
    <w:rsid w:val="00E52EFB"/>
    <w:rsid w:val="00EA6E27"/>
    <w:rsid w:val="00EF0623"/>
    <w:rsid w:val="00F00EE3"/>
    <w:rsid w:val="00F07636"/>
    <w:rsid w:val="00F30DBF"/>
    <w:rsid w:val="00F85D02"/>
    <w:rsid w:val="00F933E9"/>
    <w:rsid w:val="00FD7C09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5B195A0-0533-4D95-B033-43E37F0D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92D"/>
    <w:rPr>
      <w:rFonts w:ascii="Arial" w:hAnsi="Arial"/>
      <w:sz w:val="24"/>
      <w:lang w:val="es-MX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720"/>
        <w:tab w:val="left" w:pos="3600"/>
        <w:tab w:val="left" w:pos="504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0"/>
        <w:tab w:val="right" w:pos="9360"/>
        <w:tab w:val="left" w:pos="20"/>
      </w:tabs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14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sz w:val="20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</w:tabs>
      <w:jc w:val="both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oter1">
    <w:name w:val="Footer1"/>
    <w:autoRedefine/>
    <w:rsid w:val="00B061D8"/>
    <w:pPr>
      <w:tabs>
        <w:tab w:val="right" w:pos="8640"/>
      </w:tabs>
    </w:pPr>
    <w:rPr>
      <w:rFonts w:ascii="Arial" w:hAnsi="Arial"/>
      <w:sz w:val="16"/>
      <w:szCs w:val="16"/>
    </w:rPr>
  </w:style>
  <w:style w:type="table" w:styleId="TableGrid">
    <w:name w:val="Table Grid"/>
    <w:basedOn w:val="TableNormal"/>
    <w:rsid w:val="00E5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E7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Kirkland</dc:creator>
  <cp:lastModifiedBy>Kroeger, Holly L. (DOC)</cp:lastModifiedBy>
  <cp:revision>2</cp:revision>
  <cp:lastPrinted>2021-02-01T17:24:00Z</cp:lastPrinted>
  <dcterms:created xsi:type="dcterms:W3CDTF">2021-02-01T17:26:00Z</dcterms:created>
  <dcterms:modified xsi:type="dcterms:W3CDTF">2021-02-01T17:26:00Z</dcterms:modified>
</cp:coreProperties>
</file>