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76D11" w14:textId="20EF1060" w:rsidR="00863AF9" w:rsidRPr="00F67F75" w:rsidRDefault="00863AF9" w:rsidP="003664F4">
      <w:pPr>
        <w:spacing w:after="0"/>
        <w:jc w:val="right"/>
        <w:rPr>
          <w:b/>
          <w:sz w:val="32"/>
          <w:szCs w:val="28"/>
        </w:rPr>
      </w:pPr>
      <w:r w:rsidRPr="00B878C0">
        <w:rPr>
          <w:strike/>
          <w:noProof/>
          <w:highlight w:val="yellow"/>
        </w:rPr>
        <w:drawing>
          <wp:anchor distT="0" distB="0" distL="114300" distR="114300" simplePos="0" relativeHeight="251659264" behindDoc="1" locked="0" layoutInCell="1" allowOverlap="1" wp14:anchorId="62C9DEE5" wp14:editId="0FD0016B">
            <wp:simplePos x="0" y="0"/>
            <wp:positionH relativeFrom="margin">
              <wp:posOffset>0</wp:posOffset>
            </wp:positionH>
            <wp:positionV relativeFrom="paragraph">
              <wp:posOffset>-185750</wp:posOffset>
            </wp:positionV>
            <wp:extent cx="1500505" cy="598170"/>
            <wp:effectExtent l="0" t="0" r="4445" b="0"/>
            <wp:wrapNone/>
            <wp:docPr id="3" name="Picture 3"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050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F67F75" w:rsidRPr="00F67F75">
        <w:rPr>
          <w:b/>
          <w:sz w:val="28"/>
        </w:rPr>
        <w:t>NOTIFICATION OF</w:t>
      </w:r>
      <w:r w:rsidRPr="00F67F75">
        <w:rPr>
          <w:b/>
          <w:sz w:val="32"/>
          <w:szCs w:val="28"/>
        </w:rPr>
        <w:t xml:space="preserve"> </w:t>
      </w:r>
    </w:p>
    <w:p w14:paraId="3482749B" w14:textId="6406ABB7" w:rsidR="00E71984" w:rsidRDefault="00F67F75" w:rsidP="003664F4">
      <w:pPr>
        <w:spacing w:after="0"/>
        <w:jc w:val="right"/>
        <w:rPr>
          <w:b/>
          <w:sz w:val="28"/>
        </w:rPr>
      </w:pPr>
      <w:r w:rsidRPr="00F67F75">
        <w:rPr>
          <w:b/>
          <w:sz w:val="28"/>
        </w:rPr>
        <w:t>DEPARTMENT VIOLATION PROCESS</w:t>
      </w:r>
    </w:p>
    <w:p w14:paraId="6EF6677D" w14:textId="77777777" w:rsidR="00E71984" w:rsidRPr="00FE5094" w:rsidRDefault="00E71984" w:rsidP="00942231">
      <w:pPr>
        <w:spacing w:after="0"/>
        <w:rPr>
          <w:sz w:val="12"/>
        </w:rPr>
      </w:pPr>
    </w:p>
    <w:p w14:paraId="5526F99E" w14:textId="25A08649" w:rsidR="00F67F75" w:rsidRPr="00735952" w:rsidRDefault="00445011" w:rsidP="003664F4">
      <w:pPr>
        <w:tabs>
          <w:tab w:val="left" w:pos="810"/>
          <w:tab w:val="right" w:pos="7290"/>
          <w:tab w:val="left" w:pos="7830"/>
          <w:tab w:val="right" w:pos="10800"/>
        </w:tabs>
        <w:spacing w:after="0"/>
        <w:rPr>
          <w:u w:val="single"/>
        </w:rPr>
      </w:pPr>
      <w:r w:rsidRPr="00735952">
        <w:t>N</w:t>
      </w:r>
      <w:r w:rsidR="000028C0" w:rsidRPr="00735952">
        <w:t>ame:</w:t>
      </w:r>
      <w:r w:rsidR="005A4357">
        <w:t xml:space="preserve">  </w:t>
      </w:r>
      <w:r w:rsidR="005A4357" w:rsidRPr="005A4357">
        <w:rPr>
          <w:u w:val="single"/>
        </w:rPr>
        <w:fldChar w:fldCharType="begin">
          <w:ffData>
            <w:name w:val="Text2"/>
            <w:enabled/>
            <w:calcOnExit w:val="0"/>
            <w:textInput/>
          </w:ffData>
        </w:fldChar>
      </w:r>
      <w:bookmarkStart w:id="0" w:name="Text2"/>
      <w:r w:rsidR="005A4357" w:rsidRPr="005A4357">
        <w:rPr>
          <w:u w:val="single"/>
        </w:rPr>
        <w:instrText xml:space="preserve"> FORMTEXT </w:instrText>
      </w:r>
      <w:r w:rsidR="005A4357" w:rsidRPr="005A4357">
        <w:rPr>
          <w:u w:val="single"/>
        </w:rPr>
      </w:r>
      <w:r w:rsidR="005A4357" w:rsidRPr="005A4357">
        <w:rPr>
          <w:u w:val="single"/>
        </w:rPr>
        <w:fldChar w:fldCharType="separate"/>
      </w:r>
      <w:r w:rsidR="005A4357" w:rsidRPr="005A4357">
        <w:rPr>
          <w:noProof/>
          <w:u w:val="single"/>
        </w:rPr>
        <w:t> </w:t>
      </w:r>
      <w:r w:rsidR="005A4357" w:rsidRPr="005A4357">
        <w:rPr>
          <w:noProof/>
          <w:u w:val="single"/>
        </w:rPr>
        <w:t> </w:t>
      </w:r>
      <w:r w:rsidR="005A4357" w:rsidRPr="005A4357">
        <w:rPr>
          <w:noProof/>
          <w:u w:val="single"/>
        </w:rPr>
        <w:t> </w:t>
      </w:r>
      <w:r w:rsidR="005A4357" w:rsidRPr="005A4357">
        <w:rPr>
          <w:noProof/>
          <w:u w:val="single"/>
        </w:rPr>
        <w:t> </w:t>
      </w:r>
      <w:r w:rsidR="005A4357" w:rsidRPr="005A4357">
        <w:rPr>
          <w:noProof/>
          <w:u w:val="single"/>
        </w:rPr>
        <w:t> </w:t>
      </w:r>
      <w:r w:rsidR="005A4357" w:rsidRPr="005A4357">
        <w:rPr>
          <w:u w:val="single"/>
        </w:rPr>
        <w:fldChar w:fldCharType="end"/>
      </w:r>
      <w:bookmarkEnd w:id="0"/>
      <w:r w:rsidR="00F67F75" w:rsidRPr="00735952">
        <w:rPr>
          <w:u w:val="single"/>
        </w:rPr>
        <w:tab/>
      </w:r>
      <w:r w:rsidR="00F67F75" w:rsidRPr="00735952">
        <w:tab/>
        <w:t xml:space="preserve">DOC number: </w:t>
      </w:r>
      <w:r w:rsidR="00F67F75" w:rsidRPr="00735952">
        <w:rPr>
          <w:u w:val="single"/>
        </w:rPr>
        <w:fldChar w:fldCharType="begin">
          <w:ffData>
            <w:name w:val="Text1"/>
            <w:enabled/>
            <w:calcOnExit w:val="0"/>
            <w:textInput/>
          </w:ffData>
        </w:fldChar>
      </w:r>
      <w:r w:rsidR="00F67F75" w:rsidRPr="00735952">
        <w:rPr>
          <w:u w:val="single"/>
        </w:rPr>
        <w:instrText xml:space="preserve"> FORMTEXT </w:instrText>
      </w:r>
      <w:r w:rsidR="00F67F75" w:rsidRPr="00735952">
        <w:rPr>
          <w:u w:val="single"/>
        </w:rPr>
      </w:r>
      <w:r w:rsidR="00F67F75" w:rsidRPr="00735952">
        <w:rPr>
          <w:u w:val="single"/>
        </w:rPr>
        <w:fldChar w:fldCharType="separate"/>
      </w:r>
      <w:r w:rsidR="00F67F75" w:rsidRPr="00735952">
        <w:rPr>
          <w:noProof/>
          <w:u w:val="single"/>
        </w:rPr>
        <w:t> </w:t>
      </w:r>
      <w:r w:rsidR="00F67F75" w:rsidRPr="00735952">
        <w:rPr>
          <w:noProof/>
          <w:u w:val="single"/>
        </w:rPr>
        <w:t> </w:t>
      </w:r>
      <w:r w:rsidR="00F67F75" w:rsidRPr="00735952">
        <w:rPr>
          <w:noProof/>
          <w:u w:val="single"/>
        </w:rPr>
        <w:t> </w:t>
      </w:r>
      <w:r w:rsidR="00F67F75" w:rsidRPr="00735952">
        <w:rPr>
          <w:noProof/>
          <w:u w:val="single"/>
        </w:rPr>
        <w:t> </w:t>
      </w:r>
      <w:r w:rsidR="00F67F75" w:rsidRPr="00735952">
        <w:rPr>
          <w:noProof/>
          <w:u w:val="single"/>
        </w:rPr>
        <w:t> </w:t>
      </w:r>
      <w:r w:rsidR="00F67F75" w:rsidRPr="00735952">
        <w:rPr>
          <w:u w:val="single"/>
        </w:rPr>
        <w:fldChar w:fldCharType="end"/>
      </w:r>
      <w:r w:rsidR="00141D08">
        <w:rPr>
          <w:u w:val="single"/>
        </w:rPr>
        <w:tab/>
      </w:r>
    </w:p>
    <w:p w14:paraId="28C09A81" w14:textId="77777777" w:rsidR="00C32B16" w:rsidRPr="00C32B16" w:rsidRDefault="00C32B16" w:rsidP="00942231">
      <w:pPr>
        <w:spacing w:after="0"/>
        <w:rPr>
          <w:sz w:val="12"/>
        </w:rPr>
      </w:pPr>
    </w:p>
    <w:p w14:paraId="7036E045" w14:textId="0446BCAB" w:rsidR="00C32B16" w:rsidRDefault="00F67F75" w:rsidP="00942231">
      <w:pPr>
        <w:spacing w:after="0"/>
      </w:pPr>
      <w:r w:rsidRPr="00735952">
        <w:t>County, cause, and commitment number(s):</w:t>
      </w:r>
    </w:p>
    <w:p w14:paraId="53430394" w14:textId="49FC5432" w:rsidR="00F67F75" w:rsidRPr="00735952" w:rsidRDefault="00F801F1" w:rsidP="003664F4">
      <w:pPr>
        <w:tabs>
          <w:tab w:val="right" w:pos="10710"/>
        </w:tabs>
        <w:spacing w:after="0"/>
        <w:rPr>
          <w:u w:val="single"/>
        </w:rPr>
      </w:pPr>
      <w:sdt>
        <w:sdtPr>
          <w:rPr>
            <w:u w:val="single"/>
          </w:rPr>
          <w:id w:val="1286850068"/>
          <w:placeholder>
            <w:docPart w:val="D4DF4A86F1204035AF81E6400DE02587"/>
          </w:placeholder>
          <w:showingPlcHdr/>
        </w:sdtPr>
        <w:sdtEndPr/>
        <w:sdtContent>
          <w:r w:rsidR="00F67F75" w:rsidRPr="00735952">
            <w:rPr>
              <w:rStyle w:val="PlaceholderText"/>
              <w:color w:val="auto"/>
              <w:u w:val="single"/>
            </w:rPr>
            <w:tab/>
          </w:r>
          <w:r w:rsidR="00F67F75" w:rsidRPr="00735952">
            <w:rPr>
              <w:rStyle w:val="PlaceholderText"/>
              <w:color w:val="auto"/>
              <w:u w:val="single"/>
            </w:rPr>
            <w:tab/>
          </w:r>
          <w:r w:rsidR="00F67F75" w:rsidRPr="00735952">
            <w:rPr>
              <w:rStyle w:val="PlaceholderText"/>
              <w:color w:val="auto"/>
              <w:u w:val="single"/>
            </w:rPr>
            <w:tab/>
          </w:r>
          <w:r w:rsidR="00F67F75" w:rsidRPr="00735952">
            <w:rPr>
              <w:rStyle w:val="PlaceholderText"/>
              <w:color w:val="auto"/>
              <w:u w:val="single"/>
            </w:rPr>
            <w:tab/>
          </w:r>
        </w:sdtContent>
      </w:sdt>
    </w:p>
    <w:p w14:paraId="7ED09ADC" w14:textId="77777777" w:rsidR="00141D08" w:rsidRPr="00B95984" w:rsidRDefault="00141D08" w:rsidP="00942231">
      <w:pPr>
        <w:spacing w:after="0" w:line="240" w:lineRule="auto"/>
        <w:ind w:right="86"/>
        <w:rPr>
          <w:sz w:val="16"/>
          <w:szCs w:val="16"/>
        </w:rPr>
      </w:pPr>
    </w:p>
    <w:p w14:paraId="4CED3528" w14:textId="35191791" w:rsidR="00F67F75" w:rsidRPr="00F801F1" w:rsidRDefault="00F67F75" w:rsidP="00942231">
      <w:pPr>
        <w:spacing w:after="0" w:line="240" w:lineRule="auto"/>
        <w:ind w:right="86"/>
      </w:pPr>
      <w:r w:rsidRPr="00F801F1">
        <w:t xml:space="preserve">Per RCW 9.94A.631, if </w:t>
      </w:r>
      <w:r w:rsidR="00B878C0" w:rsidRPr="00F801F1">
        <w:t xml:space="preserve">a supervised </w:t>
      </w:r>
      <w:r w:rsidR="009F39C2" w:rsidRPr="00F801F1">
        <w:t>individual</w:t>
      </w:r>
      <w:r w:rsidR="00B878C0" w:rsidRPr="00F801F1">
        <w:t xml:space="preserve"> </w:t>
      </w:r>
      <w:r w:rsidRPr="00F801F1">
        <w:t xml:space="preserve">violates any condition or requirement of a sentence, a </w:t>
      </w:r>
      <w:r w:rsidR="00D85119" w:rsidRPr="00F801F1">
        <w:t xml:space="preserve">case manager </w:t>
      </w:r>
      <w:r w:rsidRPr="00F801F1">
        <w:t xml:space="preserve">may arrest or cause the arrest of the </w:t>
      </w:r>
      <w:r w:rsidR="00B878C0" w:rsidRPr="00F801F1">
        <w:t>individual</w:t>
      </w:r>
      <w:r w:rsidRPr="00F801F1">
        <w:t xml:space="preserve"> without a warrant, pending a determination by the court or by the Department of Corrections.</w:t>
      </w:r>
    </w:p>
    <w:p w14:paraId="47BEF768" w14:textId="77777777" w:rsidR="00141D08" w:rsidRPr="00F801F1" w:rsidRDefault="00141D08" w:rsidP="00942231">
      <w:pPr>
        <w:spacing w:after="0"/>
      </w:pPr>
    </w:p>
    <w:p w14:paraId="431D2B0E" w14:textId="2F3A07BC" w:rsidR="00F67F75" w:rsidRPr="00F801F1" w:rsidRDefault="00942231" w:rsidP="00942231">
      <w:pPr>
        <w:spacing w:after="0"/>
        <w:rPr>
          <w:i/>
        </w:rPr>
      </w:pPr>
      <w:r w:rsidRPr="00F801F1">
        <w:t xml:space="preserve">The Department </w:t>
      </w:r>
      <w:r w:rsidR="00F67F75" w:rsidRPr="00F801F1">
        <w:t xml:space="preserve">has determined you meet the criteria for Swift and Certain Sanctioning.  The emphasis of Swift and Certain Sanctioning is to encourage compliance with your </w:t>
      </w:r>
      <w:r w:rsidRPr="00F801F1">
        <w:t>c</w:t>
      </w:r>
      <w:r w:rsidR="00F67F75" w:rsidRPr="00F801F1">
        <w:t xml:space="preserve">ourt and </w:t>
      </w:r>
      <w:r w:rsidRPr="00F801F1">
        <w:t xml:space="preserve">Department </w:t>
      </w:r>
      <w:r w:rsidR="00F67F75" w:rsidRPr="00F801F1">
        <w:t>conditions.</w:t>
      </w:r>
      <w:r w:rsidR="00F67F75" w:rsidRPr="00F801F1">
        <w:rPr>
          <w:i/>
        </w:rPr>
        <w:t xml:space="preserve">  It is your responsibility to understand your conditions.  Your </w:t>
      </w:r>
      <w:r w:rsidRPr="00F801F1">
        <w:rPr>
          <w:i/>
        </w:rPr>
        <w:t xml:space="preserve">case manager </w:t>
      </w:r>
      <w:r w:rsidR="00F67F75" w:rsidRPr="00F801F1">
        <w:rPr>
          <w:i/>
        </w:rPr>
        <w:t>is available to answer any questions you may have.  Failure to comply will result in Swift and Certain Sanctioning.</w:t>
      </w:r>
    </w:p>
    <w:p w14:paraId="49BEEA98" w14:textId="77777777" w:rsidR="00141D08" w:rsidRPr="00C464AB" w:rsidRDefault="00141D08" w:rsidP="00942231">
      <w:pPr>
        <w:spacing w:after="0"/>
        <w:rPr>
          <w:sz w:val="16"/>
          <w:szCs w:val="16"/>
        </w:rPr>
      </w:pPr>
    </w:p>
    <w:p w14:paraId="510984A9" w14:textId="77777777" w:rsidR="00F67F75" w:rsidRPr="003E4F8D" w:rsidRDefault="00F67F75" w:rsidP="009B7373">
      <w:pPr>
        <w:spacing w:after="60"/>
        <w:rPr>
          <w:u w:val="single"/>
        </w:rPr>
      </w:pPr>
      <w:r w:rsidRPr="003E4F8D">
        <w:rPr>
          <w:b/>
          <w:u w:val="single"/>
        </w:rPr>
        <w:t>PROCESS</w:t>
      </w:r>
    </w:p>
    <w:p w14:paraId="753339A8" w14:textId="56844036" w:rsidR="00F67F75" w:rsidRPr="00735952" w:rsidRDefault="00F67F75" w:rsidP="00D86C5E">
      <w:pPr>
        <w:spacing w:after="120"/>
        <w:ind w:left="450" w:hanging="450"/>
      </w:pPr>
      <w:r w:rsidRPr="00735952">
        <w:t>1.</w:t>
      </w:r>
      <w:r w:rsidRPr="00735952">
        <w:tab/>
        <w:t>All violations will be addressed through a Department violation process</w:t>
      </w:r>
      <w:r w:rsidR="00EF7409" w:rsidRPr="00735952">
        <w:t xml:space="preserve">, unless addressed under </w:t>
      </w:r>
      <w:r w:rsidR="00EF7409" w:rsidRPr="00735952">
        <w:rPr>
          <w:i/>
        </w:rPr>
        <w:t>Other Jurisdictions</w:t>
      </w:r>
      <w:r w:rsidR="00EF7409" w:rsidRPr="00735952">
        <w:t xml:space="preserve"> below</w:t>
      </w:r>
      <w:r w:rsidRPr="00735952">
        <w:t>.</w:t>
      </w:r>
    </w:p>
    <w:p w14:paraId="7FF1C956" w14:textId="72F7524F" w:rsidR="00F67F75" w:rsidRPr="00735952" w:rsidRDefault="003C50D4" w:rsidP="00D86C5E">
      <w:pPr>
        <w:spacing w:after="120"/>
        <w:ind w:left="450" w:hanging="450"/>
      </w:pPr>
      <w:r w:rsidRPr="00735952">
        <w:t>2.</w:t>
      </w:r>
      <w:r w:rsidRPr="00735952">
        <w:tab/>
        <w:t>L</w:t>
      </w:r>
      <w:r w:rsidR="00F67F75" w:rsidRPr="00735952">
        <w:t>ow level violation process</w:t>
      </w:r>
      <w:r w:rsidRPr="00735952">
        <w:t>es</w:t>
      </w:r>
      <w:r w:rsidR="00F67F75" w:rsidRPr="00735952">
        <w:t xml:space="preserve"> may be addressed with a Stipulated Agreement</w:t>
      </w:r>
      <w:r w:rsidRPr="00735952">
        <w:t xml:space="preserve"> or a short term confinement sanction of </w:t>
      </w:r>
      <w:r w:rsidR="009F39C2" w:rsidRPr="00735952">
        <w:t xml:space="preserve">up to </w:t>
      </w:r>
      <w:r w:rsidRPr="00735952">
        <w:t>3 days in custody</w:t>
      </w:r>
      <w:r w:rsidR="00F67F75" w:rsidRPr="00735952">
        <w:t>, unless a hearing process is required due to aggravating circumstances.</w:t>
      </w:r>
    </w:p>
    <w:p w14:paraId="79C5E3DF" w14:textId="6FA40339" w:rsidR="00F67F75" w:rsidRPr="00735952" w:rsidRDefault="003E4F8D" w:rsidP="00D86C5E">
      <w:pPr>
        <w:spacing w:after="120"/>
        <w:ind w:left="450" w:hanging="450"/>
      </w:pPr>
      <w:r>
        <w:t>3</w:t>
      </w:r>
      <w:r w:rsidR="00F67F75" w:rsidRPr="00735952">
        <w:t>.</w:t>
      </w:r>
      <w:r w:rsidR="00F67F75" w:rsidRPr="00735952">
        <w:tab/>
        <w:t xml:space="preserve">For Interstate Compact </w:t>
      </w:r>
      <w:r w:rsidR="0005026E" w:rsidRPr="00735952">
        <w:t>causes</w:t>
      </w:r>
      <w:r w:rsidR="00F67F75" w:rsidRPr="00735952">
        <w:t xml:space="preserve">, </w:t>
      </w:r>
      <w:r w:rsidR="003C50D4" w:rsidRPr="00735952">
        <w:t xml:space="preserve">if </w:t>
      </w:r>
      <w:r w:rsidR="00F67F75" w:rsidRPr="00735952">
        <w:t>the recommendation is to return you to the sending state, a Probable Cause hearing will be held.</w:t>
      </w:r>
    </w:p>
    <w:p w14:paraId="37C3D720" w14:textId="3913C132" w:rsidR="00F67F75" w:rsidRPr="00F801F1" w:rsidRDefault="003E4F8D" w:rsidP="00D86C5E">
      <w:pPr>
        <w:spacing w:after="120"/>
        <w:ind w:left="450" w:hanging="450"/>
      </w:pPr>
      <w:r>
        <w:t>4</w:t>
      </w:r>
      <w:r w:rsidR="00F67F75" w:rsidRPr="00735952">
        <w:t>.</w:t>
      </w:r>
      <w:r w:rsidR="00F67F75" w:rsidRPr="00735952">
        <w:tab/>
        <w:t xml:space="preserve">Any </w:t>
      </w:r>
      <w:proofErr w:type="gramStart"/>
      <w:r w:rsidR="00F67F75" w:rsidRPr="00735952">
        <w:t>high level</w:t>
      </w:r>
      <w:proofErr w:type="gramEnd"/>
      <w:r w:rsidR="00F67F75" w:rsidRPr="00735952">
        <w:t xml:space="preserve"> violations will be addressed through a hearing process</w:t>
      </w:r>
      <w:r w:rsidR="003C50D4" w:rsidRPr="00735952">
        <w:t xml:space="preserve">, unless a mitigated response is approved </w:t>
      </w:r>
      <w:r w:rsidR="003C50D4" w:rsidRPr="00F801F1">
        <w:t xml:space="preserve">per </w:t>
      </w:r>
      <w:r w:rsidR="00D86C5E" w:rsidRPr="00F801F1">
        <w:t xml:space="preserve">Department </w:t>
      </w:r>
      <w:r w:rsidR="003C50D4" w:rsidRPr="00F801F1">
        <w:t>policy</w:t>
      </w:r>
      <w:r w:rsidR="00F67F75" w:rsidRPr="00F801F1">
        <w:t>.</w:t>
      </w:r>
    </w:p>
    <w:p w14:paraId="6F20BCDD" w14:textId="5D4B9EB0" w:rsidR="00F67F75" w:rsidRPr="00F801F1" w:rsidRDefault="003E4F8D" w:rsidP="00D86C5E">
      <w:pPr>
        <w:spacing w:after="120"/>
        <w:ind w:left="450" w:hanging="450"/>
      </w:pPr>
      <w:r w:rsidRPr="00F801F1">
        <w:t>5</w:t>
      </w:r>
      <w:r w:rsidR="00F67F75" w:rsidRPr="00F801F1">
        <w:t>.</w:t>
      </w:r>
      <w:r w:rsidR="00F67F75" w:rsidRPr="00F801F1">
        <w:tab/>
        <w:t xml:space="preserve">A hearing process will be a hearing with a Department Hearing Officer.  If you are found guilty, you will receive a sanction of up to </w:t>
      </w:r>
      <w:r w:rsidR="00E31655" w:rsidRPr="00F801F1">
        <w:t>15</w:t>
      </w:r>
      <w:r w:rsidR="00F67F75" w:rsidRPr="00F801F1">
        <w:t xml:space="preserve"> days of confinement unless you are subject to </w:t>
      </w:r>
      <w:r w:rsidR="009E0C06" w:rsidRPr="00F801F1">
        <w:t xml:space="preserve">a return under RCW 9.94A.633 or </w:t>
      </w:r>
      <w:r w:rsidR="00F67F75" w:rsidRPr="00F801F1">
        <w:t xml:space="preserve">reclassification. </w:t>
      </w:r>
    </w:p>
    <w:p w14:paraId="55FA6D1C" w14:textId="760F6094" w:rsidR="00057296" w:rsidRDefault="003E4F8D" w:rsidP="00D86C5E">
      <w:pPr>
        <w:spacing w:after="0"/>
        <w:ind w:left="450" w:hanging="450"/>
      </w:pPr>
      <w:r>
        <w:t>6</w:t>
      </w:r>
      <w:r w:rsidR="00F67F75" w:rsidRPr="00735952">
        <w:t>.</w:t>
      </w:r>
      <w:r w:rsidR="00F67F75" w:rsidRPr="00735952">
        <w:tab/>
        <w:t>You have the right to appeal any violation process.</w:t>
      </w:r>
    </w:p>
    <w:p w14:paraId="46F9098C" w14:textId="77777777" w:rsidR="00AF2CEB" w:rsidRPr="009B7373" w:rsidRDefault="00AF2CEB" w:rsidP="00942231">
      <w:pPr>
        <w:spacing w:after="0"/>
        <w:ind w:left="720" w:hanging="720"/>
        <w:rPr>
          <w:sz w:val="16"/>
          <w:szCs w:val="16"/>
        </w:rPr>
      </w:pPr>
    </w:p>
    <w:p w14:paraId="0338AAB6" w14:textId="77777777" w:rsidR="00F67F75" w:rsidRPr="003E4F8D" w:rsidRDefault="00F67F75" w:rsidP="009B7373">
      <w:pPr>
        <w:spacing w:after="60" w:line="240" w:lineRule="auto"/>
        <w:rPr>
          <w:b/>
          <w:u w:val="single"/>
        </w:rPr>
      </w:pPr>
      <w:r w:rsidRPr="003E4F8D">
        <w:rPr>
          <w:b/>
          <w:u w:val="single"/>
        </w:rPr>
        <w:t>NEW CRIMINAL BEHAVIOR</w:t>
      </w:r>
    </w:p>
    <w:p w14:paraId="2FF9ABEF" w14:textId="45E76D49" w:rsidR="00F67F75" w:rsidRPr="00F801F1" w:rsidRDefault="00F67F75" w:rsidP="00942231">
      <w:pPr>
        <w:spacing w:after="0"/>
        <w:rPr>
          <w:bCs/>
        </w:rPr>
      </w:pPr>
      <w:r w:rsidRPr="00735952">
        <w:rPr>
          <w:bCs/>
        </w:rPr>
        <w:t xml:space="preserve">If you commit any new criminal offense, </w:t>
      </w:r>
      <w:r w:rsidRPr="00F801F1">
        <w:rPr>
          <w:bCs/>
        </w:rPr>
        <w:t xml:space="preserve">your </w:t>
      </w:r>
      <w:r w:rsidR="001C2601" w:rsidRPr="00F801F1">
        <w:rPr>
          <w:bCs/>
        </w:rPr>
        <w:t xml:space="preserve">case manager </w:t>
      </w:r>
      <w:r w:rsidRPr="00F801F1">
        <w:rPr>
          <w:bCs/>
        </w:rPr>
        <w:t xml:space="preserve">may detain you for </w:t>
      </w:r>
      <w:r w:rsidR="00445011" w:rsidRPr="00F801F1">
        <w:rPr>
          <w:bCs/>
        </w:rPr>
        <w:t xml:space="preserve">up to </w:t>
      </w:r>
      <w:r w:rsidRPr="00F801F1">
        <w:rPr>
          <w:bCs/>
        </w:rPr>
        <w:t xml:space="preserve">3 days and notify the </w:t>
      </w:r>
      <w:r w:rsidRPr="00F801F1">
        <w:t>prosecutor</w:t>
      </w:r>
      <w:r w:rsidRPr="00F801F1">
        <w:rPr>
          <w:bCs/>
        </w:rPr>
        <w:t xml:space="preserve"> of your new criminal behavior.</w:t>
      </w:r>
    </w:p>
    <w:p w14:paraId="69E34061" w14:textId="77777777" w:rsidR="00982C4D" w:rsidRPr="00F801F1" w:rsidRDefault="00982C4D" w:rsidP="00942231">
      <w:pPr>
        <w:spacing w:after="0"/>
        <w:rPr>
          <w:bCs/>
        </w:rPr>
      </w:pPr>
    </w:p>
    <w:p w14:paraId="10B3A8E6" w14:textId="2FA80EC6" w:rsidR="009B7373" w:rsidRDefault="00F67F75" w:rsidP="00942231">
      <w:pPr>
        <w:spacing w:after="0"/>
        <w:rPr>
          <w:bCs/>
          <w:i/>
        </w:rPr>
        <w:sectPr w:rsidR="009B7373" w:rsidSect="00E71984">
          <w:footerReference w:type="default" r:id="rId8"/>
          <w:pgSz w:w="12240" w:h="15840" w:code="1"/>
          <w:pgMar w:top="720" w:right="720" w:bottom="360" w:left="720" w:header="720" w:footer="720" w:gutter="0"/>
          <w:cols w:space="720"/>
          <w:docGrid w:linePitch="360"/>
        </w:sectPr>
      </w:pPr>
      <w:r w:rsidRPr="00F801F1">
        <w:rPr>
          <w:bCs/>
        </w:rPr>
        <w:t xml:space="preserve">Exception -  If you have an underlying offense listed here, you will be held in confinement for </w:t>
      </w:r>
      <w:r w:rsidR="00E31655" w:rsidRPr="00F801F1">
        <w:t>15</w:t>
      </w:r>
      <w:r w:rsidRPr="00F801F1">
        <w:rPr>
          <w:bCs/>
        </w:rPr>
        <w:t xml:space="preserve"> days</w:t>
      </w:r>
      <w:r w:rsidRPr="00735952">
        <w:rPr>
          <w:bCs/>
        </w:rPr>
        <w:t xml:space="preserve"> or until a charging decision is made by the prosecutor, and may also be subject to return under RCW 9.94A.633 or reclassification:  </w:t>
      </w:r>
      <w:r w:rsidRPr="00735952">
        <w:rPr>
          <w:bCs/>
          <w:i/>
        </w:rPr>
        <w:t>Assault  1, Assault of a child 1 or 2, Burglary 1, Child molestation 1, Commercial sexual abuse of a minor, Dealing in depictions of minor engaged in sexually explicit conduct, Homicide by abuse, Indecent liberties with forcible compulsion, Indecent liberties with a person incapable of consent, Kidnapping 1, Murder 1 or 2, Promoting commercial sexual abuse of a minor, Rape 1 or 2, Rape of a child 1 or 2, Robbery 1, Sexual exploitation of a minor, Vehicular homicide while under the influence of intoxicating liquor or any drug</w:t>
      </w:r>
    </w:p>
    <w:p w14:paraId="4753B312" w14:textId="77777777" w:rsidR="00F67F75" w:rsidRPr="00735952" w:rsidRDefault="00F67F75" w:rsidP="006C1720">
      <w:pPr>
        <w:spacing w:after="60"/>
        <w:rPr>
          <w:b/>
          <w:u w:val="single"/>
        </w:rPr>
      </w:pPr>
      <w:r w:rsidRPr="00735952">
        <w:rPr>
          <w:b/>
          <w:u w:val="single"/>
        </w:rPr>
        <w:lastRenderedPageBreak/>
        <w:t>OTHER JURISDICTIONS</w:t>
      </w:r>
    </w:p>
    <w:p w14:paraId="7109A37C" w14:textId="331E549B" w:rsidR="00F67F75" w:rsidRDefault="00F67F75" w:rsidP="00942231">
      <w:pPr>
        <w:spacing w:after="0"/>
      </w:pPr>
      <w:r w:rsidRPr="00735952">
        <w:t>If you violate a condition or requirement of your Swift and Certain eligible cause, and the violation is addressed by another jurisdiction (i.e., Board or court), the sanction will count as one violation process against the Swift and Certain eligible cause.</w:t>
      </w:r>
    </w:p>
    <w:p w14:paraId="2DA0906E" w14:textId="77777777" w:rsidR="003664F4" w:rsidRPr="00735952" w:rsidRDefault="003664F4" w:rsidP="00942231">
      <w:pPr>
        <w:spacing w:after="0"/>
      </w:pPr>
    </w:p>
    <w:p w14:paraId="19D1C61C" w14:textId="03D1A8CD" w:rsidR="00F67F75" w:rsidRPr="00F801F1" w:rsidRDefault="00F67F75" w:rsidP="00942231">
      <w:pPr>
        <w:spacing w:after="0"/>
      </w:pPr>
      <w:r w:rsidRPr="00735952">
        <w:t xml:space="preserve">By signing below, I am acknowledging that I have received a copy of this notification, the Behavior Accountability Guide, my conditions, and my Judgment and Sentence.  I have read, or have had read </w:t>
      </w:r>
      <w:r w:rsidRPr="00F801F1">
        <w:t>to me, the above notification of the Department’s violation process, and I understand what is expected.</w:t>
      </w:r>
    </w:p>
    <w:p w14:paraId="1D4575F9" w14:textId="4D93464B" w:rsidR="003664F4" w:rsidRPr="00F801F1" w:rsidRDefault="003664F4" w:rsidP="00942231">
      <w:pPr>
        <w:spacing w:after="0"/>
      </w:pPr>
    </w:p>
    <w:p w14:paraId="629619A8" w14:textId="73145E99" w:rsidR="003664F4" w:rsidRPr="00F801F1" w:rsidRDefault="003664F4" w:rsidP="00F603AE">
      <w:pPr>
        <w:tabs>
          <w:tab w:val="right" w:pos="4320"/>
          <w:tab w:val="left" w:pos="4680"/>
          <w:tab w:val="right" w:pos="7020"/>
        </w:tabs>
        <w:spacing w:after="0"/>
        <w:jc w:val="both"/>
      </w:pPr>
      <w:r w:rsidRPr="00F801F1">
        <w:rPr>
          <w:u w:val="single"/>
        </w:rPr>
        <w:tab/>
      </w:r>
      <w:r w:rsidRPr="00F801F1">
        <w:tab/>
      </w:r>
      <w:r w:rsidRPr="00F801F1">
        <w:rPr>
          <w:u w:val="single"/>
        </w:rPr>
        <w:fldChar w:fldCharType="begin">
          <w:ffData>
            <w:name w:val="Text1"/>
            <w:enabled/>
            <w:calcOnExit w:val="0"/>
            <w:textInput/>
          </w:ffData>
        </w:fldChar>
      </w:r>
      <w:bookmarkStart w:id="1" w:name="Text1"/>
      <w:r w:rsidRPr="00F801F1">
        <w:rPr>
          <w:u w:val="single"/>
        </w:rPr>
        <w:instrText xml:space="preserve"> FORMTEXT </w:instrText>
      </w:r>
      <w:r w:rsidRPr="00F801F1">
        <w:rPr>
          <w:u w:val="single"/>
        </w:rPr>
      </w:r>
      <w:r w:rsidRPr="00F801F1">
        <w:rPr>
          <w:u w:val="single"/>
        </w:rPr>
        <w:fldChar w:fldCharType="separate"/>
      </w:r>
      <w:r w:rsidRPr="00F801F1">
        <w:rPr>
          <w:noProof/>
          <w:u w:val="single"/>
        </w:rPr>
        <w:t> </w:t>
      </w:r>
      <w:r w:rsidRPr="00F801F1">
        <w:rPr>
          <w:noProof/>
          <w:u w:val="single"/>
        </w:rPr>
        <w:t> </w:t>
      </w:r>
      <w:r w:rsidRPr="00F801F1">
        <w:rPr>
          <w:noProof/>
          <w:u w:val="single"/>
        </w:rPr>
        <w:t> </w:t>
      </w:r>
      <w:r w:rsidRPr="00F801F1">
        <w:rPr>
          <w:noProof/>
          <w:u w:val="single"/>
        </w:rPr>
        <w:t> </w:t>
      </w:r>
      <w:r w:rsidRPr="00F801F1">
        <w:rPr>
          <w:noProof/>
          <w:u w:val="single"/>
        </w:rPr>
        <w:t> </w:t>
      </w:r>
      <w:r w:rsidRPr="00F801F1">
        <w:rPr>
          <w:u w:val="single"/>
        </w:rPr>
        <w:fldChar w:fldCharType="end"/>
      </w:r>
      <w:bookmarkEnd w:id="1"/>
      <w:r w:rsidRPr="00F801F1">
        <w:rPr>
          <w:u w:val="single"/>
        </w:rPr>
        <w:tab/>
      </w:r>
    </w:p>
    <w:p w14:paraId="25FC7EB8" w14:textId="3B2DAAAA" w:rsidR="003664F4" w:rsidRPr="00F801F1" w:rsidRDefault="003664F4" w:rsidP="00BF0A56">
      <w:pPr>
        <w:tabs>
          <w:tab w:val="left" w:pos="4680"/>
          <w:tab w:val="left" w:pos="9090"/>
        </w:tabs>
        <w:spacing w:after="0"/>
      </w:pPr>
      <w:r w:rsidRPr="00F801F1">
        <w:t>Signatur</w:t>
      </w:r>
      <w:r w:rsidR="00F801F1" w:rsidRPr="00F801F1">
        <w:t>e</w:t>
      </w:r>
      <w:r w:rsidR="00BF0A56" w:rsidRPr="00F801F1">
        <w:tab/>
      </w:r>
      <w:r w:rsidRPr="00F801F1">
        <w:t>Date</w:t>
      </w:r>
    </w:p>
    <w:p w14:paraId="32E120FD" w14:textId="77777777" w:rsidR="00464E98" w:rsidRPr="00F801F1" w:rsidRDefault="00464E98" w:rsidP="00464E98">
      <w:pPr>
        <w:spacing w:after="0"/>
      </w:pPr>
    </w:p>
    <w:p w14:paraId="66114BAD" w14:textId="12C2F82E" w:rsidR="003664F4" w:rsidRPr="00F801F1" w:rsidRDefault="003664F4" w:rsidP="003664F4">
      <w:pPr>
        <w:tabs>
          <w:tab w:val="right" w:pos="4320"/>
          <w:tab w:val="left" w:pos="4680"/>
          <w:tab w:val="right" w:pos="8730"/>
          <w:tab w:val="left" w:pos="9090"/>
          <w:tab w:val="right" w:pos="10800"/>
        </w:tabs>
        <w:spacing w:after="0"/>
        <w:jc w:val="both"/>
      </w:pPr>
      <w:r w:rsidRPr="00F801F1">
        <w:rPr>
          <w:u w:val="single"/>
        </w:rPr>
        <w:tab/>
      </w:r>
      <w:r w:rsidRPr="00F801F1">
        <w:tab/>
      </w:r>
      <w:r w:rsidR="004D0CAC" w:rsidRPr="00F801F1">
        <w:rPr>
          <w:u w:val="single"/>
        </w:rPr>
        <w:fldChar w:fldCharType="begin">
          <w:ffData>
            <w:name w:val="Text1"/>
            <w:enabled/>
            <w:calcOnExit w:val="0"/>
            <w:textInput/>
          </w:ffData>
        </w:fldChar>
      </w:r>
      <w:r w:rsidR="004D0CAC" w:rsidRPr="00F801F1">
        <w:rPr>
          <w:u w:val="single"/>
        </w:rPr>
        <w:instrText xml:space="preserve"> FORMTEXT </w:instrText>
      </w:r>
      <w:r w:rsidR="004D0CAC" w:rsidRPr="00F801F1">
        <w:rPr>
          <w:u w:val="single"/>
        </w:rPr>
      </w:r>
      <w:r w:rsidR="004D0CAC" w:rsidRPr="00F801F1">
        <w:rPr>
          <w:u w:val="single"/>
        </w:rPr>
        <w:fldChar w:fldCharType="separate"/>
      </w:r>
      <w:r w:rsidR="004D0CAC" w:rsidRPr="00F801F1">
        <w:rPr>
          <w:noProof/>
          <w:u w:val="single"/>
        </w:rPr>
        <w:t> </w:t>
      </w:r>
      <w:r w:rsidR="004D0CAC" w:rsidRPr="00F801F1">
        <w:rPr>
          <w:noProof/>
          <w:u w:val="single"/>
        </w:rPr>
        <w:t> </w:t>
      </w:r>
      <w:r w:rsidR="004D0CAC" w:rsidRPr="00F801F1">
        <w:rPr>
          <w:noProof/>
          <w:u w:val="single"/>
        </w:rPr>
        <w:t> </w:t>
      </w:r>
      <w:r w:rsidR="004D0CAC" w:rsidRPr="00F801F1">
        <w:rPr>
          <w:noProof/>
          <w:u w:val="single"/>
        </w:rPr>
        <w:t> </w:t>
      </w:r>
      <w:r w:rsidR="004D0CAC" w:rsidRPr="00F801F1">
        <w:rPr>
          <w:noProof/>
          <w:u w:val="single"/>
        </w:rPr>
        <w:t> </w:t>
      </w:r>
      <w:r w:rsidR="004D0CAC" w:rsidRPr="00F801F1">
        <w:rPr>
          <w:u w:val="single"/>
        </w:rPr>
        <w:fldChar w:fldCharType="end"/>
      </w:r>
      <w:r w:rsidRPr="00F801F1">
        <w:rPr>
          <w:u w:val="single"/>
        </w:rPr>
        <w:tab/>
      </w:r>
      <w:r w:rsidRPr="00F801F1">
        <w:tab/>
      </w:r>
      <w:r w:rsidRPr="00F801F1">
        <w:rPr>
          <w:u w:val="single"/>
        </w:rPr>
        <w:fldChar w:fldCharType="begin">
          <w:ffData>
            <w:name w:val="Text1"/>
            <w:enabled/>
            <w:calcOnExit w:val="0"/>
            <w:textInput/>
          </w:ffData>
        </w:fldChar>
      </w:r>
      <w:r w:rsidRPr="00F801F1">
        <w:rPr>
          <w:u w:val="single"/>
        </w:rPr>
        <w:instrText xml:space="preserve"> FORMTEXT </w:instrText>
      </w:r>
      <w:r w:rsidRPr="00F801F1">
        <w:rPr>
          <w:u w:val="single"/>
        </w:rPr>
      </w:r>
      <w:r w:rsidRPr="00F801F1">
        <w:rPr>
          <w:u w:val="single"/>
        </w:rPr>
        <w:fldChar w:fldCharType="separate"/>
      </w:r>
      <w:r w:rsidRPr="00F801F1">
        <w:rPr>
          <w:noProof/>
          <w:u w:val="single"/>
        </w:rPr>
        <w:t> </w:t>
      </w:r>
      <w:r w:rsidRPr="00F801F1">
        <w:rPr>
          <w:noProof/>
          <w:u w:val="single"/>
        </w:rPr>
        <w:t> </w:t>
      </w:r>
      <w:r w:rsidRPr="00F801F1">
        <w:rPr>
          <w:noProof/>
          <w:u w:val="single"/>
        </w:rPr>
        <w:t> </w:t>
      </w:r>
      <w:r w:rsidRPr="00F801F1">
        <w:rPr>
          <w:noProof/>
          <w:u w:val="single"/>
        </w:rPr>
        <w:t> </w:t>
      </w:r>
      <w:r w:rsidRPr="00F801F1">
        <w:rPr>
          <w:noProof/>
          <w:u w:val="single"/>
        </w:rPr>
        <w:t> </w:t>
      </w:r>
      <w:r w:rsidRPr="00F801F1">
        <w:rPr>
          <w:u w:val="single"/>
        </w:rPr>
        <w:fldChar w:fldCharType="end"/>
      </w:r>
      <w:r w:rsidRPr="00F801F1">
        <w:rPr>
          <w:u w:val="single"/>
        </w:rPr>
        <w:tab/>
      </w:r>
    </w:p>
    <w:p w14:paraId="5C2DDA01" w14:textId="7F59B053" w:rsidR="003664F4" w:rsidRPr="00F801F1" w:rsidRDefault="00464E98" w:rsidP="00464E98">
      <w:pPr>
        <w:tabs>
          <w:tab w:val="left" w:pos="4680"/>
          <w:tab w:val="left" w:pos="9090"/>
        </w:tabs>
        <w:spacing w:after="0"/>
      </w:pPr>
      <w:r w:rsidRPr="00F801F1">
        <w:t>Case manager</w:t>
      </w:r>
      <w:r w:rsidR="002717C2" w:rsidRPr="00F801F1">
        <w:tab/>
      </w:r>
      <w:r w:rsidR="004C72F1" w:rsidRPr="00F801F1">
        <w:t>S</w:t>
      </w:r>
      <w:r w:rsidR="002717C2" w:rsidRPr="00F801F1">
        <w:t>ignature</w:t>
      </w:r>
      <w:r w:rsidR="004D0CAC" w:rsidRPr="00F801F1">
        <w:tab/>
      </w:r>
      <w:r w:rsidR="003664F4" w:rsidRPr="00F801F1">
        <w:t>Date</w:t>
      </w:r>
    </w:p>
    <w:p w14:paraId="2F2073D3" w14:textId="77777777" w:rsidR="00CA0D82" w:rsidRPr="00F801F1" w:rsidRDefault="00CA0D82" w:rsidP="003664F4">
      <w:pPr>
        <w:spacing w:after="0"/>
        <w:rPr>
          <w:sz w:val="16"/>
          <w:szCs w:val="16"/>
        </w:rPr>
      </w:pPr>
    </w:p>
    <w:p w14:paraId="3FF47572" w14:textId="7EB6351C" w:rsidR="00F67F75" w:rsidRPr="00F801F1" w:rsidRDefault="00F67F75" w:rsidP="003664F4">
      <w:pPr>
        <w:spacing w:after="0"/>
        <w:rPr>
          <w:b/>
          <w:sz w:val="16"/>
          <w:szCs w:val="20"/>
        </w:rPr>
      </w:pPr>
      <w:r w:rsidRPr="00F801F1">
        <w:rPr>
          <w:b/>
          <w:sz w:val="16"/>
          <w:szCs w:val="20"/>
        </w:rPr>
        <w:t>The contents of this document may be eligible for public disclosure.  Social Security Numbers are considered confidential information and will be redacted in the event of such a request.  This form is governed by Executive Order 00-03, RCW 42.56, and RCW 40.14.</w:t>
      </w:r>
    </w:p>
    <w:p w14:paraId="326020EB" w14:textId="77777777" w:rsidR="00CA0D82" w:rsidRPr="00F801F1" w:rsidRDefault="00CA0D82" w:rsidP="0096500D">
      <w:pPr>
        <w:spacing w:after="0"/>
        <w:rPr>
          <w:sz w:val="16"/>
          <w:szCs w:val="16"/>
        </w:rPr>
      </w:pPr>
    </w:p>
    <w:p w14:paraId="204A707B" w14:textId="2A89157E" w:rsidR="00F67F75" w:rsidRPr="00D72F00" w:rsidRDefault="00F67F75" w:rsidP="00CA0D82">
      <w:pPr>
        <w:tabs>
          <w:tab w:val="left" w:pos="3690"/>
        </w:tabs>
        <w:spacing w:after="0"/>
        <w:rPr>
          <w:sz w:val="20"/>
          <w:szCs w:val="20"/>
        </w:rPr>
      </w:pPr>
      <w:r w:rsidRPr="00F801F1">
        <w:rPr>
          <w:sz w:val="20"/>
          <w:szCs w:val="20"/>
        </w:rPr>
        <w:t xml:space="preserve">Distribution:  </w:t>
      </w:r>
      <w:r w:rsidRPr="00F801F1">
        <w:rPr>
          <w:b/>
          <w:sz w:val="20"/>
          <w:szCs w:val="20"/>
        </w:rPr>
        <w:t>ORIGINAL</w:t>
      </w:r>
      <w:r w:rsidRPr="00F801F1">
        <w:rPr>
          <w:sz w:val="20"/>
          <w:szCs w:val="20"/>
        </w:rPr>
        <w:t xml:space="preserve"> - Field </w:t>
      </w:r>
      <w:r w:rsidR="00CA0D82" w:rsidRPr="00F801F1">
        <w:rPr>
          <w:sz w:val="20"/>
          <w:szCs w:val="20"/>
        </w:rPr>
        <w:t>f</w:t>
      </w:r>
      <w:r w:rsidRPr="00F801F1">
        <w:rPr>
          <w:sz w:val="20"/>
          <w:szCs w:val="20"/>
        </w:rPr>
        <w:t>ile</w:t>
      </w:r>
      <w:r w:rsidRPr="00F801F1">
        <w:rPr>
          <w:sz w:val="20"/>
          <w:szCs w:val="20"/>
        </w:rPr>
        <w:tab/>
      </w:r>
      <w:r w:rsidRPr="00F801F1">
        <w:rPr>
          <w:b/>
          <w:sz w:val="20"/>
          <w:szCs w:val="20"/>
        </w:rPr>
        <w:t>COPY</w:t>
      </w:r>
      <w:r w:rsidRPr="00F801F1">
        <w:rPr>
          <w:sz w:val="20"/>
          <w:szCs w:val="20"/>
        </w:rPr>
        <w:t xml:space="preserve"> - Imaging </w:t>
      </w:r>
      <w:r w:rsidR="00C25D1B" w:rsidRPr="00F801F1">
        <w:rPr>
          <w:sz w:val="20"/>
          <w:szCs w:val="20"/>
        </w:rPr>
        <w:t>file</w:t>
      </w:r>
      <w:r w:rsidRPr="00F801F1">
        <w:rPr>
          <w:sz w:val="20"/>
          <w:szCs w:val="20"/>
        </w:rPr>
        <w:t xml:space="preserve">, </w:t>
      </w:r>
      <w:r w:rsidR="00B878C0" w:rsidRPr="00F801F1">
        <w:rPr>
          <w:sz w:val="20"/>
          <w:szCs w:val="20"/>
        </w:rPr>
        <w:t xml:space="preserve">Supervised </w:t>
      </w:r>
      <w:r w:rsidR="00CA0D82" w:rsidRPr="00F801F1">
        <w:rPr>
          <w:sz w:val="20"/>
          <w:szCs w:val="20"/>
        </w:rPr>
        <w:t>i</w:t>
      </w:r>
      <w:r w:rsidR="00B878C0" w:rsidRPr="00F801F1">
        <w:rPr>
          <w:sz w:val="20"/>
          <w:szCs w:val="20"/>
        </w:rPr>
        <w:t>ndividual</w:t>
      </w:r>
    </w:p>
    <w:sectPr w:rsidR="00F67F75" w:rsidRPr="00D72F00" w:rsidSect="00E71984">
      <w:pgSz w:w="12240" w:h="15840" w:code="1"/>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E8185" w14:textId="77777777" w:rsidR="00B038AE" w:rsidRDefault="00B038AE" w:rsidP="00D72F00">
      <w:pPr>
        <w:spacing w:after="0" w:line="240" w:lineRule="auto"/>
      </w:pPr>
      <w:r>
        <w:separator/>
      </w:r>
    </w:p>
  </w:endnote>
  <w:endnote w:type="continuationSeparator" w:id="0">
    <w:p w14:paraId="71FC1838" w14:textId="77777777" w:rsidR="00B038AE" w:rsidRDefault="00B038AE" w:rsidP="00D72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5008D" w14:textId="0C8A45E5" w:rsidR="003C50D4" w:rsidRDefault="003C50D4" w:rsidP="00676650">
    <w:pPr>
      <w:pStyle w:val="Footer"/>
      <w:tabs>
        <w:tab w:val="clear" w:pos="4680"/>
        <w:tab w:val="clear" w:pos="9360"/>
        <w:tab w:val="center" w:pos="5220"/>
        <w:tab w:val="right" w:pos="10800"/>
      </w:tabs>
      <w:rPr>
        <w:sz w:val="20"/>
        <w:szCs w:val="20"/>
      </w:rPr>
    </w:pPr>
    <w:r>
      <w:rPr>
        <w:sz w:val="20"/>
        <w:szCs w:val="20"/>
      </w:rPr>
      <w:t xml:space="preserve">DOC 09-274 (Rev. </w:t>
    </w:r>
    <w:r w:rsidR="00F801F1">
      <w:rPr>
        <w:sz w:val="20"/>
        <w:szCs w:val="20"/>
      </w:rPr>
      <w:t>09/28/21</w:t>
    </w:r>
    <w:r>
      <w:rPr>
        <w:sz w:val="20"/>
        <w:szCs w:val="20"/>
      </w:rPr>
      <w:t>) E-Form</w:t>
    </w:r>
    <w:r>
      <w:rPr>
        <w:sz w:val="20"/>
        <w:szCs w:val="20"/>
      </w:rPr>
      <w:tab/>
    </w:r>
    <w:r w:rsidRPr="00056C35">
      <w:rPr>
        <w:sz w:val="20"/>
        <w:szCs w:val="20"/>
      </w:rPr>
      <w:t xml:space="preserve">Page </w:t>
    </w:r>
    <w:r w:rsidRPr="00056C35">
      <w:rPr>
        <w:bCs/>
        <w:sz w:val="20"/>
        <w:szCs w:val="20"/>
      </w:rPr>
      <w:fldChar w:fldCharType="begin"/>
    </w:r>
    <w:r w:rsidRPr="00056C35">
      <w:rPr>
        <w:bCs/>
        <w:sz w:val="20"/>
        <w:szCs w:val="20"/>
      </w:rPr>
      <w:instrText xml:space="preserve"> PAGE  \* Arabic  \* MERGEFORMAT </w:instrText>
    </w:r>
    <w:r w:rsidRPr="00056C35">
      <w:rPr>
        <w:bCs/>
        <w:sz w:val="20"/>
        <w:szCs w:val="20"/>
      </w:rPr>
      <w:fldChar w:fldCharType="separate"/>
    </w:r>
    <w:r w:rsidR="00C87157">
      <w:rPr>
        <w:bCs/>
        <w:noProof/>
        <w:sz w:val="20"/>
        <w:szCs w:val="20"/>
      </w:rPr>
      <w:t>1</w:t>
    </w:r>
    <w:r w:rsidRPr="00056C35">
      <w:rPr>
        <w:bCs/>
        <w:sz w:val="20"/>
        <w:szCs w:val="20"/>
      </w:rPr>
      <w:fldChar w:fldCharType="end"/>
    </w:r>
    <w:r w:rsidRPr="00056C35">
      <w:rPr>
        <w:sz w:val="20"/>
        <w:szCs w:val="20"/>
      </w:rPr>
      <w:t xml:space="preserve"> of </w:t>
    </w:r>
    <w:r w:rsidRPr="00056C35">
      <w:rPr>
        <w:bCs/>
        <w:sz w:val="20"/>
        <w:szCs w:val="20"/>
      </w:rPr>
      <w:fldChar w:fldCharType="begin"/>
    </w:r>
    <w:r w:rsidRPr="00056C35">
      <w:rPr>
        <w:bCs/>
        <w:sz w:val="20"/>
        <w:szCs w:val="20"/>
      </w:rPr>
      <w:instrText xml:space="preserve"> NUMPAGES  \* Arabic  \* MERGEFORMAT </w:instrText>
    </w:r>
    <w:r w:rsidRPr="00056C35">
      <w:rPr>
        <w:bCs/>
        <w:sz w:val="20"/>
        <w:szCs w:val="20"/>
      </w:rPr>
      <w:fldChar w:fldCharType="separate"/>
    </w:r>
    <w:r w:rsidR="00C87157">
      <w:rPr>
        <w:bCs/>
        <w:noProof/>
        <w:sz w:val="20"/>
        <w:szCs w:val="20"/>
      </w:rPr>
      <w:t>2</w:t>
    </w:r>
    <w:r w:rsidRPr="00056C35">
      <w:rPr>
        <w:bCs/>
        <w:sz w:val="20"/>
        <w:szCs w:val="20"/>
      </w:rPr>
      <w:fldChar w:fldCharType="end"/>
    </w:r>
    <w:r>
      <w:rPr>
        <w:sz w:val="20"/>
        <w:szCs w:val="20"/>
      </w:rPr>
      <w:tab/>
      <w:t>DOC 310.100, DOC 380.605</w:t>
    </w:r>
  </w:p>
  <w:p w14:paraId="6372F883" w14:textId="77777777" w:rsidR="003C50D4" w:rsidRPr="0033482C" w:rsidRDefault="003C50D4" w:rsidP="00942231">
    <w:pPr>
      <w:pStyle w:val="Footer"/>
      <w:tabs>
        <w:tab w:val="clear" w:pos="4680"/>
        <w:tab w:val="clear" w:pos="9360"/>
      </w:tabs>
      <w:rPr>
        <w:sz w:val="20"/>
        <w:szCs w:val="20"/>
      </w:rPr>
    </w:pPr>
    <w:r>
      <w:rPr>
        <w:sz w:val="20"/>
        <w:szCs w:val="20"/>
      </w:rPr>
      <w:t>Scan Code RL80 Scan &amp; Toss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1B7CF" w14:textId="77777777" w:rsidR="00B038AE" w:rsidRDefault="00B038AE" w:rsidP="00D72F00">
      <w:pPr>
        <w:spacing w:after="0" w:line="240" w:lineRule="auto"/>
      </w:pPr>
      <w:r>
        <w:separator/>
      </w:r>
    </w:p>
  </w:footnote>
  <w:footnote w:type="continuationSeparator" w:id="0">
    <w:p w14:paraId="3F6D085D" w14:textId="77777777" w:rsidR="00B038AE" w:rsidRDefault="00B038AE" w:rsidP="00D72F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cumentProtection w:edit="forms" w:enforcement="1" w:cryptProviderType="rsaAES" w:cryptAlgorithmClass="hash" w:cryptAlgorithmType="typeAny" w:cryptAlgorithmSid="14" w:cryptSpinCount="100000" w:hash="ICtr4se4GTFjs6yAHb3heO/XzRsY3iL7NvjCbKCRM5YxfJgebkLdLirY1JrgGaENAp6MydIQTkDIyWLprolZIg==" w:salt="7hp0P6Dnuvx8Gml7pbL4p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AF9"/>
    <w:rsid w:val="000028C0"/>
    <w:rsid w:val="0001152D"/>
    <w:rsid w:val="0005026E"/>
    <w:rsid w:val="00057296"/>
    <w:rsid w:val="000677EF"/>
    <w:rsid w:val="000D15F5"/>
    <w:rsid w:val="00136054"/>
    <w:rsid w:val="00141D08"/>
    <w:rsid w:val="001C1C6F"/>
    <w:rsid w:val="001C2601"/>
    <w:rsid w:val="00246A01"/>
    <w:rsid w:val="00265883"/>
    <w:rsid w:val="00267863"/>
    <w:rsid w:val="002717C2"/>
    <w:rsid w:val="002E798D"/>
    <w:rsid w:val="002F5B0B"/>
    <w:rsid w:val="0033482C"/>
    <w:rsid w:val="003664F4"/>
    <w:rsid w:val="003953D7"/>
    <w:rsid w:val="003C50D4"/>
    <w:rsid w:val="003E4F8D"/>
    <w:rsid w:val="004374F5"/>
    <w:rsid w:val="00445011"/>
    <w:rsid w:val="00464E98"/>
    <w:rsid w:val="00484515"/>
    <w:rsid w:val="004C5EA6"/>
    <w:rsid w:val="004C72F1"/>
    <w:rsid w:val="004D0CAC"/>
    <w:rsid w:val="00503BA2"/>
    <w:rsid w:val="0059163B"/>
    <w:rsid w:val="005A4357"/>
    <w:rsid w:val="00600934"/>
    <w:rsid w:val="00663F7E"/>
    <w:rsid w:val="00676650"/>
    <w:rsid w:val="006C1720"/>
    <w:rsid w:val="0071025E"/>
    <w:rsid w:val="00735952"/>
    <w:rsid w:val="007B0322"/>
    <w:rsid w:val="00863AF9"/>
    <w:rsid w:val="008C4199"/>
    <w:rsid w:val="00942231"/>
    <w:rsid w:val="0096500D"/>
    <w:rsid w:val="00974AD8"/>
    <w:rsid w:val="00982C4D"/>
    <w:rsid w:val="009A1491"/>
    <w:rsid w:val="009B7373"/>
    <w:rsid w:val="009E0C06"/>
    <w:rsid w:val="009F39C2"/>
    <w:rsid w:val="00A57575"/>
    <w:rsid w:val="00AF2CEB"/>
    <w:rsid w:val="00B038AE"/>
    <w:rsid w:val="00B878C0"/>
    <w:rsid w:val="00B95984"/>
    <w:rsid w:val="00BC28B1"/>
    <w:rsid w:val="00BF0A56"/>
    <w:rsid w:val="00BF13E7"/>
    <w:rsid w:val="00C25D1B"/>
    <w:rsid w:val="00C32B16"/>
    <w:rsid w:val="00C350D3"/>
    <w:rsid w:val="00C464AB"/>
    <w:rsid w:val="00C87157"/>
    <w:rsid w:val="00CA0D82"/>
    <w:rsid w:val="00D53F6F"/>
    <w:rsid w:val="00D72F00"/>
    <w:rsid w:val="00D85119"/>
    <w:rsid w:val="00D86C5E"/>
    <w:rsid w:val="00DC3224"/>
    <w:rsid w:val="00DD260D"/>
    <w:rsid w:val="00E31655"/>
    <w:rsid w:val="00E71984"/>
    <w:rsid w:val="00E8185E"/>
    <w:rsid w:val="00ED29E8"/>
    <w:rsid w:val="00EF6E53"/>
    <w:rsid w:val="00EF7409"/>
    <w:rsid w:val="00F603AE"/>
    <w:rsid w:val="00F67F75"/>
    <w:rsid w:val="00F801F1"/>
    <w:rsid w:val="00FE5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A1C38"/>
  <w15:chartTrackingRefBased/>
  <w15:docId w15:val="{0F0F0D58-AF92-4F2D-8046-7C7A6DA5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A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7F75"/>
    <w:rPr>
      <w:color w:val="808080"/>
    </w:rPr>
  </w:style>
  <w:style w:type="paragraph" w:styleId="Header">
    <w:name w:val="header"/>
    <w:basedOn w:val="Normal"/>
    <w:link w:val="HeaderChar"/>
    <w:uiPriority w:val="99"/>
    <w:unhideWhenUsed/>
    <w:rsid w:val="00D72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F00"/>
  </w:style>
  <w:style w:type="paragraph" w:styleId="Footer">
    <w:name w:val="footer"/>
    <w:basedOn w:val="Normal"/>
    <w:link w:val="FooterChar"/>
    <w:uiPriority w:val="99"/>
    <w:unhideWhenUsed/>
    <w:rsid w:val="00D72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F00"/>
  </w:style>
  <w:style w:type="paragraph" w:styleId="BalloonText">
    <w:name w:val="Balloon Text"/>
    <w:basedOn w:val="Normal"/>
    <w:link w:val="BalloonTextChar"/>
    <w:uiPriority w:val="99"/>
    <w:semiHidden/>
    <w:unhideWhenUsed/>
    <w:rsid w:val="002658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883"/>
    <w:rPr>
      <w:rFonts w:ascii="Segoe UI" w:hAnsi="Segoe UI" w:cs="Segoe UI"/>
      <w:sz w:val="18"/>
      <w:szCs w:val="18"/>
    </w:rPr>
  </w:style>
  <w:style w:type="character" w:styleId="CommentReference">
    <w:name w:val="annotation reference"/>
    <w:basedOn w:val="DefaultParagraphFont"/>
    <w:uiPriority w:val="99"/>
    <w:semiHidden/>
    <w:unhideWhenUsed/>
    <w:rsid w:val="003C50D4"/>
    <w:rPr>
      <w:sz w:val="16"/>
      <w:szCs w:val="16"/>
    </w:rPr>
  </w:style>
  <w:style w:type="paragraph" w:styleId="CommentText">
    <w:name w:val="annotation text"/>
    <w:basedOn w:val="Normal"/>
    <w:link w:val="CommentTextChar"/>
    <w:uiPriority w:val="99"/>
    <w:semiHidden/>
    <w:unhideWhenUsed/>
    <w:rsid w:val="003C50D4"/>
    <w:pPr>
      <w:spacing w:line="240" w:lineRule="auto"/>
    </w:pPr>
    <w:rPr>
      <w:sz w:val="20"/>
      <w:szCs w:val="20"/>
    </w:rPr>
  </w:style>
  <w:style w:type="character" w:customStyle="1" w:styleId="CommentTextChar">
    <w:name w:val="Comment Text Char"/>
    <w:basedOn w:val="DefaultParagraphFont"/>
    <w:link w:val="CommentText"/>
    <w:uiPriority w:val="99"/>
    <w:semiHidden/>
    <w:rsid w:val="003C50D4"/>
    <w:rPr>
      <w:sz w:val="20"/>
      <w:szCs w:val="20"/>
    </w:rPr>
  </w:style>
  <w:style w:type="paragraph" w:styleId="CommentSubject">
    <w:name w:val="annotation subject"/>
    <w:basedOn w:val="CommentText"/>
    <w:next w:val="CommentText"/>
    <w:link w:val="CommentSubjectChar"/>
    <w:uiPriority w:val="99"/>
    <w:semiHidden/>
    <w:unhideWhenUsed/>
    <w:rsid w:val="003C50D4"/>
    <w:rPr>
      <w:b/>
      <w:bCs/>
    </w:rPr>
  </w:style>
  <w:style w:type="character" w:customStyle="1" w:styleId="CommentSubjectChar">
    <w:name w:val="Comment Subject Char"/>
    <w:basedOn w:val="CommentTextChar"/>
    <w:link w:val="CommentSubject"/>
    <w:uiPriority w:val="99"/>
    <w:semiHidden/>
    <w:rsid w:val="003C50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54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4DF4A86F1204035AF81E6400DE02587"/>
        <w:category>
          <w:name w:val="General"/>
          <w:gallery w:val="placeholder"/>
        </w:category>
        <w:types>
          <w:type w:val="bbPlcHdr"/>
        </w:types>
        <w:behaviors>
          <w:behavior w:val="content"/>
        </w:behaviors>
        <w:guid w:val="{328E8811-3D22-40E9-9666-F7E55ED1F932}"/>
      </w:docPartPr>
      <w:docPartBody>
        <w:p w:rsidR="007A7070" w:rsidRDefault="00896062" w:rsidP="00896062">
          <w:pPr>
            <w:pStyle w:val="D4DF4A86F1204035AF81E6400DE025872"/>
          </w:pPr>
          <w:r w:rsidRPr="00735952">
            <w:rPr>
              <w:rStyle w:val="PlaceholderText"/>
              <w:color w:val="auto"/>
              <w:u w:val="single"/>
            </w:rPr>
            <w:tab/>
          </w:r>
          <w:r w:rsidRPr="00735952">
            <w:rPr>
              <w:rStyle w:val="PlaceholderText"/>
              <w:color w:val="auto"/>
              <w:u w:val="single"/>
            </w:rPr>
            <w:tab/>
          </w:r>
          <w:r w:rsidRPr="00735952">
            <w:rPr>
              <w:rStyle w:val="PlaceholderText"/>
              <w:color w:val="auto"/>
              <w:u w:val="single"/>
            </w:rPr>
            <w:tab/>
          </w:r>
          <w:r w:rsidRPr="00735952">
            <w:rPr>
              <w:rStyle w:val="PlaceholderText"/>
              <w:color w:val="auto"/>
              <w:u w:val="single"/>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707"/>
    <w:rsid w:val="000E4D49"/>
    <w:rsid w:val="00392406"/>
    <w:rsid w:val="007A7070"/>
    <w:rsid w:val="00896062"/>
    <w:rsid w:val="009C4707"/>
    <w:rsid w:val="00AC1B72"/>
    <w:rsid w:val="00C81BDD"/>
    <w:rsid w:val="00D547DD"/>
    <w:rsid w:val="00EC4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6062"/>
    <w:rPr>
      <w:color w:val="808080"/>
    </w:rPr>
  </w:style>
  <w:style w:type="paragraph" w:customStyle="1" w:styleId="D4DF4A86F1204035AF81E6400DE025872">
    <w:name w:val="D4DF4A86F1204035AF81E6400DE025872"/>
    <w:rsid w:val="00896062"/>
    <w:rPr>
      <w:rFonts w:ascii="Arial" w:eastAsiaTheme="minorHAnsi" w:hAnsi="Arial" w:cs="Arial"/>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187BE-9FB4-4BFB-90FA-862ED20D4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Gallagher, Rachael N. (DOC)</dc:creator>
  <cp:keywords/>
  <dc:description/>
  <cp:lastModifiedBy>Gallagher, Rachael N. (DOC)</cp:lastModifiedBy>
  <cp:revision>2</cp:revision>
  <cp:lastPrinted>2020-07-23T19:44:00Z</cp:lastPrinted>
  <dcterms:created xsi:type="dcterms:W3CDTF">2021-09-28T23:55:00Z</dcterms:created>
  <dcterms:modified xsi:type="dcterms:W3CDTF">2021-09-28T23:55:00Z</dcterms:modified>
</cp:coreProperties>
</file>